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97" w:rsidRPr="002876E3" w:rsidRDefault="00D07397" w:rsidP="00DF2117">
      <w:pPr>
        <w:jc w:val="right"/>
        <w:rPr>
          <w:b/>
          <w:bCs/>
        </w:rPr>
      </w:pPr>
      <w:r w:rsidRPr="002876E3">
        <w:rPr>
          <w:b/>
          <w:bCs/>
        </w:rPr>
        <w:t xml:space="preserve">Latvijas Republikas tieslietu ministrs </w:t>
      </w:r>
    </w:p>
    <w:p w:rsidR="00D07397" w:rsidRPr="002876E3" w:rsidRDefault="00D07397" w:rsidP="00DF2117">
      <w:pPr>
        <w:jc w:val="right"/>
        <w:rPr>
          <w:b/>
          <w:bCs/>
        </w:rPr>
      </w:pPr>
      <w:r w:rsidRPr="002876E3">
        <w:rPr>
          <w:b/>
          <w:bCs/>
        </w:rPr>
        <w:t>Jānis Bordāns</w:t>
      </w:r>
    </w:p>
    <w:p w:rsidR="00D07397" w:rsidRDefault="00D07397" w:rsidP="007375CC">
      <w:pPr>
        <w:jc w:val="both"/>
      </w:pPr>
    </w:p>
    <w:p w:rsidR="00D07397" w:rsidRPr="006025DA" w:rsidRDefault="00D07397" w:rsidP="007375CC">
      <w:pPr>
        <w:jc w:val="both"/>
      </w:pPr>
    </w:p>
    <w:p w:rsidR="00D07397" w:rsidRPr="006025DA" w:rsidRDefault="00D07397" w:rsidP="007375CC">
      <w:pPr>
        <w:pStyle w:val="NoSpacing"/>
        <w:spacing w:line="312" w:lineRule="auto"/>
        <w:ind w:firstLine="720"/>
        <w:jc w:val="both"/>
        <w:rPr>
          <w:rFonts w:ascii="Times New Roman" w:hAnsi="Times New Roman"/>
          <w:sz w:val="24"/>
          <w:szCs w:val="24"/>
          <w:lang w:val="lv-LV"/>
        </w:rPr>
      </w:pPr>
      <w:r w:rsidRPr="006025DA">
        <w:rPr>
          <w:rFonts w:ascii="Times New Roman" w:hAnsi="Times New Roman"/>
          <w:sz w:val="24"/>
          <w:szCs w:val="24"/>
          <w:lang w:val="lv-LV"/>
        </w:rPr>
        <w:t>Pirms vairāk nekā trim gadiem šajā pašā zālē notika starptautiska konference „Kāpēc jāaprēķina PSRS okupācijas nodarītie zaudējumi</w:t>
      </w:r>
      <w:r>
        <w:rPr>
          <w:rFonts w:ascii="Times New Roman" w:hAnsi="Times New Roman"/>
          <w:sz w:val="24"/>
          <w:szCs w:val="24"/>
          <w:lang w:val="lv-LV"/>
        </w:rPr>
        <w:t>?</w:t>
      </w:r>
      <w:r w:rsidRPr="006025DA">
        <w:rPr>
          <w:rFonts w:ascii="Times New Roman" w:hAnsi="Times New Roman"/>
          <w:sz w:val="24"/>
          <w:szCs w:val="24"/>
          <w:lang w:val="lv-LV"/>
        </w:rPr>
        <w:t>”. Šīs konferences noslēgumā Igaunijas Latvijas un Lietuvas tieslietu ministri parakstīja „</w:t>
      </w:r>
      <w:r>
        <w:rPr>
          <w:rFonts w:ascii="Times New Roman" w:hAnsi="Times New Roman"/>
          <w:sz w:val="24"/>
          <w:szCs w:val="24"/>
          <w:lang w:val="lv-LV"/>
        </w:rPr>
        <w:t xml:space="preserve">Deklarāciju </w:t>
      </w:r>
      <w:r w:rsidRPr="002614AA">
        <w:rPr>
          <w:rFonts w:ascii="Times New Roman" w:hAnsi="Times New Roman"/>
          <w:sz w:val="24"/>
          <w:szCs w:val="24"/>
          <w:lang w:val="lv-LV"/>
        </w:rPr>
        <w:t>par PSRS okupācijas nodarīto zaudējumu aprēķināšanas un atgūšanas nepieciešamību</w:t>
      </w:r>
      <w:r w:rsidRPr="009E2539">
        <w:rPr>
          <w:rFonts w:ascii="Times New Roman" w:hAnsi="Times New Roman"/>
          <w:sz w:val="24"/>
          <w:szCs w:val="24"/>
          <w:lang w:val="lv-LV"/>
        </w:rPr>
        <w:t> </w:t>
      </w:r>
      <w:r w:rsidRPr="006025DA">
        <w:rPr>
          <w:rFonts w:ascii="Times New Roman" w:hAnsi="Times New Roman"/>
          <w:sz w:val="24"/>
          <w:szCs w:val="24"/>
          <w:lang w:val="lv-LV"/>
        </w:rPr>
        <w:t>”, kurā šo valstu tieslietu ministri paziņoja par apņemšanos sakārtot attiecības ar pagātni un veikt zinātniski pamatot</w:t>
      </w:r>
      <w:r>
        <w:rPr>
          <w:rFonts w:ascii="Times New Roman" w:hAnsi="Times New Roman"/>
          <w:sz w:val="24"/>
          <w:szCs w:val="24"/>
          <w:lang w:val="lv-LV"/>
        </w:rPr>
        <w:t xml:space="preserve">us </w:t>
      </w:r>
      <w:r w:rsidRPr="006025DA">
        <w:rPr>
          <w:rFonts w:ascii="Times New Roman" w:hAnsi="Times New Roman"/>
          <w:sz w:val="24"/>
          <w:szCs w:val="24"/>
          <w:lang w:val="lv-LV"/>
        </w:rPr>
        <w:t xml:space="preserve">zaudējumu aprēķinus, ko radījis PSRS totalitārais komunistiskais okupācijas režīms. Deklarācijas mērķis bija uzsvērt nepieciešamību visu trīs valstu nacionālajiem ekspertiem un politiķiem sadarboties pētījumos </w:t>
      </w:r>
      <w:r>
        <w:rPr>
          <w:rFonts w:ascii="Times New Roman" w:hAnsi="Times New Roman"/>
          <w:sz w:val="24"/>
          <w:szCs w:val="24"/>
          <w:lang w:val="lv-LV"/>
        </w:rPr>
        <w:t xml:space="preserve">izmantojamo </w:t>
      </w:r>
      <w:r w:rsidRPr="006025DA">
        <w:rPr>
          <w:rFonts w:ascii="Times New Roman" w:hAnsi="Times New Roman"/>
          <w:sz w:val="24"/>
          <w:szCs w:val="24"/>
          <w:lang w:val="lv-LV"/>
        </w:rPr>
        <w:t>metodoloģiju saskaņošanā un virzībā uz kop</w:t>
      </w:r>
      <w:r>
        <w:rPr>
          <w:rFonts w:ascii="Times New Roman" w:hAnsi="Times New Roman"/>
          <w:sz w:val="24"/>
          <w:szCs w:val="24"/>
          <w:lang w:val="lv-LV"/>
        </w:rPr>
        <w:t>ēj</w:t>
      </w:r>
      <w:r w:rsidRPr="006025DA">
        <w:rPr>
          <w:rFonts w:ascii="Times New Roman" w:hAnsi="Times New Roman"/>
          <w:sz w:val="24"/>
          <w:szCs w:val="24"/>
          <w:lang w:val="lv-LV"/>
        </w:rPr>
        <w:t xml:space="preserve">o mērķi </w:t>
      </w:r>
      <w:r>
        <w:rPr>
          <w:rFonts w:ascii="Times New Roman" w:hAnsi="Times New Roman"/>
          <w:sz w:val="24"/>
          <w:szCs w:val="24"/>
          <w:lang w:val="lv-LV"/>
        </w:rPr>
        <w:t xml:space="preserve">– </w:t>
      </w:r>
      <w:r w:rsidRPr="006025DA">
        <w:rPr>
          <w:rFonts w:ascii="Times New Roman" w:hAnsi="Times New Roman"/>
          <w:sz w:val="24"/>
          <w:szCs w:val="24"/>
          <w:lang w:val="lv-LV"/>
        </w:rPr>
        <w:t>nodrošināt mūsdienu un nākotnes paaudzēm pilnīgu un objektīvu izpratni par PSRS okupāciju, kā arī uz šīs informācijas pamata panākt Baltijas valstu okupācijas pienācīgu izvērtēšanu starptautiskajā līmenī.</w:t>
      </w:r>
    </w:p>
    <w:p w:rsidR="00D07397" w:rsidRPr="006025DA" w:rsidRDefault="00D07397" w:rsidP="007375CC">
      <w:pPr>
        <w:pStyle w:val="NoSpacing"/>
        <w:spacing w:line="312" w:lineRule="auto"/>
        <w:ind w:firstLine="720"/>
        <w:jc w:val="both"/>
        <w:rPr>
          <w:rFonts w:ascii="Times New Roman" w:hAnsi="Times New Roman"/>
          <w:sz w:val="24"/>
          <w:szCs w:val="24"/>
          <w:lang w:val="lv-LV"/>
        </w:rPr>
      </w:pPr>
      <w:r w:rsidRPr="006025DA">
        <w:rPr>
          <w:rFonts w:ascii="Times New Roman" w:hAnsi="Times New Roman"/>
          <w:sz w:val="24"/>
          <w:szCs w:val="24"/>
          <w:lang w:val="lv-LV"/>
        </w:rPr>
        <w:t xml:space="preserve">Šajos trijos gados darbs ir strauji </w:t>
      </w:r>
      <w:r>
        <w:rPr>
          <w:rFonts w:ascii="Times New Roman" w:hAnsi="Times New Roman"/>
          <w:sz w:val="24"/>
          <w:szCs w:val="24"/>
          <w:lang w:val="lv-LV"/>
        </w:rPr>
        <w:t>virzījies uz priekšu. Ir notikusi metodoloģiju saskaņošana</w:t>
      </w:r>
      <w:r w:rsidRPr="006025DA">
        <w:rPr>
          <w:rFonts w:ascii="Times New Roman" w:hAnsi="Times New Roman"/>
          <w:sz w:val="24"/>
          <w:szCs w:val="24"/>
          <w:lang w:val="lv-LV"/>
        </w:rPr>
        <w:t xml:space="preserve">, ir veikti pētījumi gan PSRS okupācijas nodarīto zaudējumu apzināšanā, gan starptautisko tiesību </w:t>
      </w:r>
      <w:r w:rsidRPr="00CA3CD5">
        <w:rPr>
          <w:rFonts w:ascii="Times New Roman" w:hAnsi="Times New Roman"/>
          <w:sz w:val="24"/>
          <w:szCs w:val="24"/>
          <w:lang w:val="lv-LV"/>
        </w:rPr>
        <w:t>normu izmantošanā.</w:t>
      </w:r>
      <w:r w:rsidRPr="006025DA">
        <w:rPr>
          <w:rFonts w:ascii="Times New Roman" w:hAnsi="Times New Roman"/>
          <w:sz w:val="24"/>
          <w:szCs w:val="24"/>
          <w:lang w:val="lv-LV"/>
        </w:rPr>
        <w:t xml:space="preserve"> Līdz šim ir veikti daudzi pētījumi par tautsaimniecībai, tai </w:t>
      </w:r>
      <w:r>
        <w:rPr>
          <w:rFonts w:ascii="Times New Roman" w:hAnsi="Times New Roman"/>
          <w:sz w:val="24"/>
          <w:szCs w:val="24"/>
          <w:lang w:val="lv-LV"/>
        </w:rPr>
        <w:t xml:space="preserve">skaitā gan  </w:t>
      </w:r>
      <w:r w:rsidRPr="006025DA">
        <w:rPr>
          <w:rFonts w:ascii="Times New Roman" w:hAnsi="Times New Roman"/>
          <w:sz w:val="24"/>
          <w:szCs w:val="24"/>
          <w:lang w:val="lv-LV"/>
        </w:rPr>
        <w:t xml:space="preserve">rūpniecībai, par videi nodarītajiem postījumiem, </w:t>
      </w:r>
      <w:r>
        <w:rPr>
          <w:rFonts w:ascii="Times New Roman" w:hAnsi="Times New Roman"/>
          <w:sz w:val="24"/>
          <w:szCs w:val="24"/>
          <w:lang w:val="lv-LV"/>
        </w:rPr>
        <w:t xml:space="preserve">kā arī </w:t>
      </w:r>
      <w:r w:rsidRPr="006025DA">
        <w:rPr>
          <w:rFonts w:ascii="Times New Roman" w:hAnsi="Times New Roman"/>
          <w:sz w:val="24"/>
          <w:szCs w:val="24"/>
          <w:lang w:val="lv-LV"/>
        </w:rPr>
        <w:t xml:space="preserve">par PSRS militāri – rūpnieciskā kompleksa apjomīgajiem </w:t>
      </w:r>
      <w:r>
        <w:rPr>
          <w:rFonts w:ascii="Times New Roman" w:hAnsi="Times New Roman"/>
          <w:sz w:val="24"/>
          <w:szCs w:val="24"/>
          <w:lang w:val="lv-LV"/>
        </w:rPr>
        <w:t>radītajiem zaudējumiem</w:t>
      </w:r>
      <w:r w:rsidRPr="006025DA">
        <w:rPr>
          <w:rFonts w:ascii="Times New Roman" w:hAnsi="Times New Roman"/>
          <w:sz w:val="24"/>
          <w:szCs w:val="24"/>
          <w:lang w:val="lv-LV"/>
        </w:rPr>
        <w:t xml:space="preserve"> visdažādākās jomās, par PSRS okupācijas režīma mūsu valstīm nodarītajiem demogrāfiskajiem un sociāliekonomiskajiem zaudējumiem. Šīsdienas konferencē varēsim izvē</w:t>
      </w:r>
      <w:r>
        <w:rPr>
          <w:rFonts w:ascii="Times New Roman" w:hAnsi="Times New Roman"/>
          <w:sz w:val="24"/>
          <w:szCs w:val="24"/>
          <w:lang w:val="lv-LV"/>
        </w:rPr>
        <w:t>rtēt paveiktā darba rezultātus</w:t>
      </w:r>
      <w:r w:rsidRPr="006025DA">
        <w:rPr>
          <w:rFonts w:ascii="Times New Roman" w:hAnsi="Times New Roman"/>
          <w:sz w:val="24"/>
          <w:szCs w:val="24"/>
          <w:lang w:val="lv-LV"/>
        </w:rPr>
        <w:t xml:space="preserve"> PSRS okupācijas režīma </w:t>
      </w:r>
      <w:r>
        <w:rPr>
          <w:rFonts w:ascii="Times New Roman" w:hAnsi="Times New Roman"/>
          <w:sz w:val="24"/>
          <w:szCs w:val="24"/>
          <w:lang w:val="lv-LV"/>
        </w:rPr>
        <w:t xml:space="preserve">radītu  konkrētu finansiālo zaudējumu aprēķināšanā, kā arī paveikto tiesiskā jomā. </w:t>
      </w:r>
    </w:p>
    <w:p w:rsidR="00D07397" w:rsidRPr="006025DA" w:rsidRDefault="00D07397" w:rsidP="007375CC">
      <w:pPr>
        <w:spacing w:line="312" w:lineRule="auto"/>
        <w:ind w:firstLine="720"/>
        <w:jc w:val="both"/>
      </w:pPr>
      <w:r w:rsidRPr="006025DA">
        <w:t>Mūsu kopīgais darbs ir izpētīt PSRS okupācijas režīma ietekmi uz mūsdienu sabiedrību un uz noieto akmeņaino ceļu mūsu valstu</w:t>
      </w:r>
      <w:r>
        <w:t xml:space="preserve"> attīstībā. Kāpēc </w:t>
      </w:r>
      <w:r w:rsidRPr="00BF7D55">
        <w:t>tas ir nepieciešams?</w:t>
      </w:r>
    </w:p>
    <w:p w:rsidR="00D07397" w:rsidRPr="006025DA" w:rsidRDefault="00D07397" w:rsidP="007375CC">
      <w:pPr>
        <w:spacing w:line="312" w:lineRule="auto"/>
        <w:ind w:firstLine="720"/>
        <w:jc w:val="both"/>
        <w:rPr>
          <w:lang w:eastAsia="lv-LV"/>
        </w:rPr>
      </w:pPr>
      <w:r w:rsidRPr="006025DA">
        <w:rPr>
          <w:i/>
          <w:iCs/>
        </w:rPr>
        <w:t>Pirmkārt.</w:t>
      </w:r>
      <w:r w:rsidRPr="006025DA">
        <w:t xml:space="preserve"> Ir pagājuši gandrīz </w:t>
      </w:r>
      <w:r w:rsidRPr="00CA3CD5">
        <w:t>28 gadi,</w:t>
      </w:r>
      <w:r w:rsidRPr="006025DA">
        <w:t xml:space="preserve"> kopš Baltijas valstis atguvušas neatkarību </w:t>
      </w:r>
      <w:r w:rsidRPr="006025DA">
        <w:rPr>
          <w:i/>
        </w:rPr>
        <w:t>de jure</w:t>
      </w:r>
      <w:r>
        <w:t>, taču - joprojām</w:t>
      </w:r>
      <w:r w:rsidRPr="006025DA">
        <w:t xml:space="preserve"> jautājums par okupācijas zaudējumiem sabiedrībā un īp</w:t>
      </w:r>
      <w:r>
        <w:t xml:space="preserve">aši politiķu vidū ir neērts. </w:t>
      </w:r>
      <w:r w:rsidRPr="006025DA">
        <w:rPr>
          <w:lang w:eastAsia="lv-LV"/>
        </w:rPr>
        <w:t xml:space="preserve">Sabiedrība līdz pat mūsdienām vēl arvien ir pārāk maz informēta par PSRS totalitārā okupācijas režīma negatīvo ietekmi. </w:t>
      </w:r>
    </w:p>
    <w:p w:rsidR="00D07397" w:rsidRPr="006025DA" w:rsidRDefault="00D07397" w:rsidP="007375CC">
      <w:pPr>
        <w:spacing w:line="312" w:lineRule="auto"/>
        <w:ind w:firstLine="720"/>
        <w:jc w:val="both"/>
      </w:pPr>
      <w:r w:rsidRPr="006025DA">
        <w:rPr>
          <w:i/>
          <w:iCs/>
        </w:rPr>
        <w:t>Otrkārt.</w:t>
      </w:r>
      <w:r w:rsidRPr="006025DA">
        <w:t xml:space="preserve"> Kā zināms, cilvēki </w:t>
      </w:r>
      <w:r>
        <w:t xml:space="preserve">ne tikai Krievijā, bet arī </w:t>
      </w:r>
      <w:r w:rsidRPr="006025DA">
        <w:t xml:space="preserve">Eiropā joprojām komunisma režīma noziedzīgo dabu neapzinās. Interesanti, ka </w:t>
      </w:r>
      <w:r>
        <w:t>jauniešu</w:t>
      </w:r>
      <w:r w:rsidRPr="006025DA">
        <w:t xml:space="preserve"> vidū dzirdama pat paaugstināta interese par komunisma idejām, it īpaši ASV. Mēs, kas esam piedzīvojuši šīs ideoloģijas īstenošanos, zinām, ka tas ir maldīgs ceļš. </w:t>
      </w:r>
    </w:p>
    <w:p w:rsidR="00D07397" w:rsidRPr="006025DA" w:rsidRDefault="00D07397" w:rsidP="007375CC">
      <w:pPr>
        <w:spacing w:line="312" w:lineRule="auto"/>
        <w:ind w:firstLine="720"/>
        <w:jc w:val="both"/>
      </w:pPr>
      <w:r w:rsidRPr="006025DA">
        <w:rPr>
          <w:i/>
          <w:iCs/>
        </w:rPr>
        <w:t>Treškārt.</w:t>
      </w:r>
      <w:r w:rsidRPr="006025DA">
        <w:t xml:space="preserve"> Mēs labi zinām, kas notiek Krievijā – tur arvien vairāk nostalģiski runā par labajiem PSRS laikiem, vietām ceļ pieminekļus pat Staļinam. Kaut </w:t>
      </w:r>
      <w:r w:rsidRPr="006025DA">
        <w:rPr>
          <w:lang w:eastAsia="lv-LV"/>
        </w:rPr>
        <w:t xml:space="preserve">arī </w:t>
      </w:r>
      <w:r>
        <w:rPr>
          <w:lang w:eastAsia="lv-LV"/>
        </w:rPr>
        <w:t xml:space="preserve">pagājuši jau </w:t>
      </w:r>
      <w:r w:rsidRPr="00CA3CD5">
        <w:rPr>
          <w:lang w:eastAsia="lv-LV"/>
        </w:rPr>
        <w:t>28 gadi,</w:t>
      </w:r>
      <w:r>
        <w:rPr>
          <w:lang w:eastAsia="lv-LV"/>
        </w:rPr>
        <w:t xml:space="preserve"> </w:t>
      </w:r>
      <w:r w:rsidRPr="006025DA">
        <w:rPr>
          <w:lang w:eastAsia="lv-LV"/>
        </w:rPr>
        <w:t>Krievija turpina izplatīt dezinformāciju</w:t>
      </w:r>
      <w:r>
        <w:rPr>
          <w:lang w:eastAsia="lv-LV"/>
        </w:rPr>
        <w:t xml:space="preserve"> </w:t>
      </w:r>
      <w:r w:rsidRPr="006025DA">
        <w:rPr>
          <w:lang w:eastAsia="lv-LV"/>
        </w:rPr>
        <w:t xml:space="preserve">un klajus melus par </w:t>
      </w:r>
      <w:r>
        <w:rPr>
          <w:lang w:eastAsia="lv-LV"/>
        </w:rPr>
        <w:t xml:space="preserve">lielajām investīcijām Baltijas republikās, par </w:t>
      </w:r>
      <w:r w:rsidRPr="006025DA">
        <w:rPr>
          <w:lang w:eastAsia="lv-LV"/>
        </w:rPr>
        <w:t xml:space="preserve">„labumiem”, kādus saņēmušas Baltijas valstis. Tās </w:t>
      </w:r>
      <w:r w:rsidRPr="00CA3CD5">
        <w:rPr>
          <w:lang w:eastAsia="lv-LV"/>
        </w:rPr>
        <w:t>esot saņēmušas vairāk, nekā devušas. Tiek ieguldīti lieli līdzekļi, veidotas institūcijas, izmantoti masu saziņas līdzekļi, lai radītu mītu maldus. Joprojām</w:t>
      </w:r>
      <w:r w:rsidRPr="006025DA">
        <w:rPr>
          <w:lang w:eastAsia="lv-LV"/>
        </w:rPr>
        <w:t xml:space="preserve"> Krievijā slēgti atsevišķi arhīvi, kuri varētu atklāt patiesos</w:t>
      </w:r>
      <w:r>
        <w:rPr>
          <w:lang w:eastAsia="lv-LV"/>
        </w:rPr>
        <w:t xml:space="preserve"> </w:t>
      </w:r>
      <w:r w:rsidRPr="006025DA">
        <w:rPr>
          <w:lang w:eastAsia="lv-LV"/>
        </w:rPr>
        <w:t>faktus par PSRS</w:t>
      </w:r>
      <w:r>
        <w:rPr>
          <w:lang w:eastAsia="lv-LV"/>
        </w:rPr>
        <w:t xml:space="preserve"> laikā nodarītajiem noziegumiem. </w:t>
      </w:r>
      <w:r w:rsidRPr="006025DA">
        <w:t>Vienlaikus tiek noliegta okupācija un komunisma režīma noziegumi pret cilvēci. Tas rada visatļautības un nesodāmības apziņu sabiedrībā, tas sarežģī starpval</w:t>
      </w:r>
      <w:r>
        <w:t xml:space="preserve">stu attiecības un rada sliktu </w:t>
      </w:r>
      <w:r w:rsidRPr="006025DA">
        <w:t>attieksmi pret mūsu tautām.</w:t>
      </w:r>
    </w:p>
    <w:p w:rsidR="00D07397" w:rsidRPr="006025DA" w:rsidRDefault="00D07397" w:rsidP="007375CC">
      <w:pPr>
        <w:spacing w:line="312" w:lineRule="auto"/>
        <w:ind w:firstLine="720"/>
        <w:jc w:val="both"/>
        <w:rPr>
          <w:b/>
          <w:bCs/>
          <w:sz w:val="28"/>
          <w:szCs w:val="28"/>
        </w:rPr>
      </w:pPr>
      <w:r w:rsidRPr="006025DA">
        <w:t xml:space="preserve">Šīs dienas </w:t>
      </w:r>
      <w:r>
        <w:t>k</w:t>
      </w:r>
      <w:r w:rsidRPr="006025DA">
        <w:t xml:space="preserve">onferences </w:t>
      </w:r>
      <w:r w:rsidRPr="00DF2117">
        <w:t xml:space="preserve">pirmais uzdevums </w:t>
      </w:r>
      <w:r w:rsidRPr="006025DA">
        <w:t xml:space="preserve">ir uz zinātniski pamatotas metodoloģijas bāzes sniegt pārskatāmu informāciju par pētījumos konstatētajiem faktiem, kas atklājās Latvijas, Lietuvas un Igaunijas arhīvos atrodamajos PSRS laika oriģinālajos dokumentos. </w:t>
      </w:r>
      <w:r>
        <w:t>Ministru kabineta komisijas uzdevumā, kura pēta PSRS okupācijas nodarītos zaudējumus, dr. hist. Gatis Krūmiņš savos pētījumos atklāja,</w:t>
      </w:r>
      <w:r w:rsidRPr="006025DA">
        <w:t xml:space="preserve"> ka visas trīs Baltijas republikas:</w:t>
      </w:r>
    </w:p>
    <w:p w:rsidR="00D07397" w:rsidRDefault="00D07397" w:rsidP="00DF2117">
      <w:pPr>
        <w:numPr>
          <w:ilvl w:val="0"/>
          <w:numId w:val="2"/>
        </w:numPr>
        <w:spacing w:line="312" w:lineRule="auto"/>
        <w:jc w:val="both"/>
      </w:pPr>
      <w:r>
        <w:t>V</w:t>
      </w:r>
      <w:r w:rsidRPr="006025DA">
        <w:t>isā okupācij</w:t>
      </w:r>
      <w:r>
        <w:t>as periodā no sava budžeta 30-48</w:t>
      </w:r>
      <w:r w:rsidRPr="006025DA">
        <w:t xml:space="preserve"> % ap</w:t>
      </w:r>
      <w:r>
        <w:t>mērā ir dotējušas PSRS budžetu. Piemēram – no Latvijas tie bija 48 % no budžeta ieņēmumiem;</w:t>
      </w:r>
    </w:p>
    <w:p w:rsidR="00D07397" w:rsidRDefault="00D07397" w:rsidP="00DF2117">
      <w:pPr>
        <w:numPr>
          <w:ilvl w:val="0"/>
          <w:numId w:val="2"/>
        </w:numPr>
        <w:spacing w:line="312" w:lineRule="auto"/>
        <w:jc w:val="both"/>
      </w:pPr>
      <w:r>
        <w:t>N</w:t>
      </w:r>
      <w:r w:rsidRPr="006025DA">
        <w:t>o republikās atlikušās budžeta daļas vairāk nekā puse līdzekļu tika izlietota PSRS armijas, represīvo institūciju un militāri rūp</w:t>
      </w:r>
      <w:r>
        <w:t>nieciskā kompleksa finansēšanai;</w:t>
      </w:r>
    </w:p>
    <w:p w:rsidR="00D07397" w:rsidRDefault="00D07397" w:rsidP="00EC5919">
      <w:pPr>
        <w:numPr>
          <w:ilvl w:val="0"/>
          <w:numId w:val="2"/>
        </w:numPr>
        <w:spacing w:line="312" w:lineRule="auto"/>
        <w:jc w:val="both"/>
      </w:pPr>
      <w:r>
        <w:t>Notika Baltijas valstu visas tautsaimniecības un sabiedrības totāla militarizācija;</w:t>
      </w:r>
    </w:p>
    <w:p w:rsidR="00D07397" w:rsidRDefault="00D07397" w:rsidP="00DF2117">
      <w:pPr>
        <w:numPr>
          <w:ilvl w:val="0"/>
          <w:numId w:val="2"/>
        </w:numPr>
        <w:spacing w:line="312" w:lineRule="auto"/>
        <w:jc w:val="both"/>
      </w:pPr>
      <w:r>
        <w:t>V</w:t>
      </w:r>
      <w:r w:rsidRPr="006025DA">
        <w:t xml:space="preserve">isu okupācijas laiku notika Baltijas republiku kolonizācija un nežēlīgas represijas pret  </w:t>
      </w:r>
      <w:r>
        <w:t xml:space="preserve">to iedzīvotājiem. </w:t>
      </w:r>
      <w:r w:rsidRPr="00A23D94">
        <w:t>Ja salīdzina latviešu</w:t>
      </w:r>
      <w:r>
        <w:t xml:space="preserve"> skaitu 1940. gadā ar 1990. gadu, tad okupācijas rezultātā bijām zaudējuši 8 % no latviešu tautas.</w:t>
      </w:r>
    </w:p>
    <w:p w:rsidR="00D07397" w:rsidRDefault="00D07397" w:rsidP="00CC74FF">
      <w:pPr>
        <w:spacing w:line="312" w:lineRule="auto"/>
        <w:jc w:val="both"/>
      </w:pPr>
      <w:r w:rsidRPr="00CA3CD5">
        <w:t>Latvijas nelielajā teritorijā vien bija izvietotas vairāk nekā 300 PSRS kara bāzes.</w:t>
      </w:r>
      <w:r>
        <w:t xml:space="preserve"> </w:t>
      </w:r>
      <w:bookmarkStart w:id="0" w:name="_GoBack"/>
      <w:bookmarkEnd w:id="0"/>
    </w:p>
    <w:p w:rsidR="00D07397" w:rsidRPr="0096410D" w:rsidRDefault="00D07397" w:rsidP="00A23D94">
      <w:pPr>
        <w:spacing w:line="312" w:lineRule="auto"/>
        <w:jc w:val="both"/>
      </w:pPr>
      <w:r>
        <w:t>Tā visa rezultātā notika tautsaimniecībai nodarīti milzīgi ekonomiskie zaudējumi. Ja pirmās neatkarīgās Latvijas laikā Latvija no izpostītākās zemes Eiropā 1920. gadā paspēja pacelties līdz 12. vietai Eiropā pēc iekšzemes produkta rādītājiem. Bet pēc neatkarības atgūšanas 1990. gadā mēs bijām atpalikuši, piemēram, no Somijas divas</w:t>
      </w:r>
      <w:r w:rsidRPr="00DF2117">
        <w:t xml:space="preserve"> reizes.</w:t>
      </w:r>
      <w:r>
        <w:t xml:space="preserve"> Atrodoties PSRS sastāvā, Latvija kopumā attīstījās apmēram divas reizes lēnāk, kas radīja apjomīgus IKP zaudējumus. </w:t>
      </w:r>
    </w:p>
    <w:p w:rsidR="00D07397" w:rsidRDefault="00D07397" w:rsidP="005F3A91">
      <w:pPr>
        <w:spacing w:line="312" w:lineRule="auto"/>
        <w:ind w:firstLine="720"/>
        <w:jc w:val="both"/>
      </w:pPr>
      <w:r w:rsidRPr="006025DA">
        <w:t xml:space="preserve">Tādēļ konferences </w:t>
      </w:r>
      <w:r w:rsidRPr="00DF2117">
        <w:t>otrais uzdevums</w:t>
      </w:r>
      <w:r w:rsidRPr="006025DA">
        <w:t xml:space="preserve"> ir noskaidrot, kāda atbildība</w:t>
      </w:r>
      <w:r>
        <w:t>, balstoties</w:t>
      </w:r>
      <w:r w:rsidRPr="006025DA">
        <w:t xml:space="preserve"> uz starptautisko tiesību normu pamata</w:t>
      </w:r>
      <w:r>
        <w:t>, ir</w:t>
      </w:r>
      <w:r w:rsidRPr="006025DA">
        <w:t xml:space="preserve"> jānes šo zaudējumu nodarītājai valstij. Ļoti svarīgs ir tieši tiesiskais aspekts </w:t>
      </w:r>
      <w:r>
        <w:t xml:space="preserve">–juridiski pamatoti un </w:t>
      </w:r>
      <w:r w:rsidRPr="006025DA">
        <w:t xml:space="preserve">argumentēti uzsvērt okupācijas faktu, ka esam 1918. gadā proklamētās valstis (nevis Igaunijas PSR, Latvijas PSR un Lietuvas PSR valstiskie </w:t>
      </w:r>
      <w:r w:rsidRPr="003A5AD7">
        <w:t>turpinājumi) un ka tas ir starptautisko tiesību principa jautājums – neatteikties no prasībām pret Krieviju kā PSRS tiesību un pienākumu mantinieci. No</w:t>
      </w:r>
      <w:r w:rsidRPr="006025DA">
        <w:t xml:space="preserve"> starptautisko tiesību viedokļa tas ir okupēto valstu – Igaunijas, Latvijas un Lietuvas – objektīvs pienākums. Ne tikai tiesības, bet arī mūsu pienākums.</w:t>
      </w:r>
      <w:r>
        <w:t xml:space="preserve"> </w:t>
      </w:r>
      <w:r w:rsidRPr="006025DA">
        <w:t xml:space="preserve">Tomēr jāuzsver - mums trijām Baltijas valstīm ne tik ļoti svarīga ir kompensācijas materiālā puse, cik daudz svarīgāka ir morāli ētiskā puse. </w:t>
      </w:r>
    </w:p>
    <w:p w:rsidR="00D07397" w:rsidRPr="005F3A91" w:rsidRDefault="00D07397" w:rsidP="005F3A91">
      <w:pPr>
        <w:spacing w:line="312" w:lineRule="auto"/>
        <w:ind w:firstLine="720"/>
        <w:jc w:val="both"/>
        <w:rPr>
          <w:lang w:eastAsia="lv-LV"/>
        </w:rPr>
      </w:pPr>
      <w:r w:rsidRPr="006025DA">
        <w:rPr>
          <w:lang w:eastAsia="lv-LV"/>
        </w:rPr>
        <w:t>Noslēgumā. Protams, postījumus, kurus Baltijas valstīm nodarījis PSRS totalitārais okupācijas režīms, nekad nebūs iespējams kompensēt. Tomēr kompensācija ir likumīga un obligāta gan tādēļ, lai atlīdzinātu nodarītās nelikumības, gan tādēļ, lai turpmāk garantēt</w:t>
      </w:r>
      <w:r>
        <w:rPr>
          <w:lang w:eastAsia="lv-LV"/>
        </w:rPr>
        <w:t xml:space="preserve">u valstu stabilitāti un drošību, lai nerastos nesodāmības apziņa, ka var </w:t>
      </w:r>
      <w:r w:rsidRPr="006025DA">
        <w:rPr>
          <w:lang w:eastAsia="lv-LV"/>
        </w:rPr>
        <w:t xml:space="preserve">izdarīt jaunus noziegumus. </w:t>
      </w:r>
      <w:r>
        <w:rPr>
          <w:lang w:eastAsia="lv-LV"/>
        </w:rPr>
        <w:t xml:space="preserve">Notikumi </w:t>
      </w:r>
      <w:r w:rsidRPr="006025DA">
        <w:rPr>
          <w:lang w:eastAsia="lv-LV"/>
        </w:rPr>
        <w:t>Ukrainā liek domāt, ka cīņa par Baltijas neatkarību nav noslēgusies</w:t>
      </w:r>
      <w:r>
        <w:rPr>
          <w:lang w:eastAsia="lv-LV"/>
        </w:rPr>
        <w:t xml:space="preserve"> 1994. gadā, kad no mūsu zemes tika izvesta </w:t>
      </w:r>
      <w:r w:rsidRPr="006025DA">
        <w:rPr>
          <w:lang w:eastAsia="lv-LV"/>
        </w:rPr>
        <w:t>Krievijas okupācijas armija</w:t>
      </w:r>
      <w:r>
        <w:rPr>
          <w:lang w:eastAsia="lv-LV"/>
        </w:rPr>
        <w:t>. Šī cīņa</w:t>
      </w:r>
      <w:r w:rsidRPr="006025DA">
        <w:rPr>
          <w:lang w:eastAsia="lv-LV"/>
        </w:rPr>
        <w:t xml:space="preserve"> turpinās.</w:t>
      </w:r>
    </w:p>
    <w:p w:rsidR="00D07397" w:rsidRPr="00DF2117" w:rsidRDefault="00D07397" w:rsidP="007375CC">
      <w:pPr>
        <w:spacing w:line="312" w:lineRule="auto"/>
        <w:ind w:firstLine="720"/>
        <w:jc w:val="both"/>
        <w:rPr>
          <w:bCs/>
        </w:rPr>
      </w:pPr>
      <w:r w:rsidRPr="00DF2117">
        <w:rPr>
          <w:bCs/>
        </w:rPr>
        <w:t xml:space="preserve">Novēlu konferences dalībniekiem ieklausīties ekspertu viedokļos un gūt jaunas atziņas. </w:t>
      </w:r>
    </w:p>
    <w:p w:rsidR="00D07397" w:rsidRPr="006025DA" w:rsidRDefault="00D07397" w:rsidP="007375CC">
      <w:pPr>
        <w:spacing w:line="312" w:lineRule="auto"/>
        <w:jc w:val="both"/>
        <w:rPr>
          <w:bCs/>
        </w:rPr>
      </w:pPr>
    </w:p>
    <w:p w:rsidR="00D07397" w:rsidRDefault="00D07397"/>
    <w:p w:rsidR="00D07397" w:rsidRPr="00CA3CD5" w:rsidRDefault="00D07397">
      <w:pPr>
        <w:rPr>
          <w:sz w:val="20"/>
          <w:szCs w:val="20"/>
        </w:rPr>
      </w:pPr>
      <w:r w:rsidRPr="00CA3CD5">
        <w:rPr>
          <w:sz w:val="20"/>
          <w:szCs w:val="20"/>
        </w:rPr>
        <w:t xml:space="preserve">Skatīt: </w:t>
      </w:r>
      <w:hyperlink r:id="rId7" w:history="1">
        <w:r w:rsidRPr="00CA3CD5">
          <w:rPr>
            <w:rStyle w:val="Hyperlink"/>
            <w:sz w:val="20"/>
            <w:szCs w:val="20"/>
          </w:rPr>
          <w:t>https://www.diena.lv/raksts/latvija/zinas/baltijas-valstu-tieslietu-ministri-deklaracija-norada-uz-krievijas-pienakumu-kompenset-psrs-okupacijas-nodaritos-zaudejumus-14118093</w:t>
        </w:r>
      </w:hyperlink>
    </w:p>
    <w:p w:rsidR="00D07397" w:rsidRDefault="00D07397"/>
    <w:sectPr w:rsidR="00D07397" w:rsidSect="002614AA">
      <w:pgSz w:w="11906" w:h="16838"/>
      <w:pgMar w:top="1418" w:right="1134"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397" w:rsidRDefault="00D07397">
      <w:r>
        <w:separator/>
      </w:r>
    </w:p>
  </w:endnote>
  <w:endnote w:type="continuationSeparator" w:id="1">
    <w:p w:rsidR="00D07397" w:rsidRDefault="00D0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397" w:rsidRDefault="00D07397">
      <w:r>
        <w:separator/>
      </w:r>
    </w:p>
  </w:footnote>
  <w:footnote w:type="continuationSeparator" w:id="1">
    <w:p w:rsidR="00D07397" w:rsidRDefault="00D07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4FA"/>
    <w:multiLevelType w:val="hybridMultilevel"/>
    <w:tmpl w:val="299CA14E"/>
    <w:lvl w:ilvl="0" w:tplc="718ED348">
      <w:start w:val="1"/>
      <w:numFmt w:val="decimal"/>
      <w:lvlText w:val="%1."/>
      <w:lvlJc w:val="left"/>
      <w:pPr>
        <w:tabs>
          <w:tab w:val="num" w:pos="-180"/>
        </w:tabs>
        <w:ind w:left="540" w:hanging="360"/>
      </w:pPr>
      <w:rPr>
        <w:rFonts w:cs="Times New Roman" w:hint="default"/>
        <w:b w:val="0"/>
        <w:bCs/>
        <w:i w:val="0"/>
      </w:rPr>
    </w:lvl>
    <w:lvl w:ilvl="1" w:tplc="04260019">
      <w:start w:val="1"/>
      <w:numFmt w:val="lowerLetter"/>
      <w:lvlText w:val="%2."/>
      <w:lvlJc w:val="left"/>
      <w:pPr>
        <w:tabs>
          <w:tab w:val="num" w:pos="1260"/>
        </w:tabs>
        <w:ind w:left="1260" w:hanging="360"/>
      </w:pPr>
      <w:rPr>
        <w:rFonts w:cs="Times New Roman"/>
      </w:rPr>
    </w:lvl>
    <w:lvl w:ilvl="2" w:tplc="0426001B">
      <w:start w:val="1"/>
      <w:numFmt w:val="lowerRoman"/>
      <w:lvlText w:val="%3."/>
      <w:lvlJc w:val="right"/>
      <w:pPr>
        <w:tabs>
          <w:tab w:val="num" w:pos="1980"/>
        </w:tabs>
        <w:ind w:left="1980" w:hanging="180"/>
      </w:pPr>
      <w:rPr>
        <w:rFonts w:cs="Times New Roman"/>
      </w:rPr>
    </w:lvl>
    <w:lvl w:ilvl="3" w:tplc="0426000F">
      <w:start w:val="1"/>
      <w:numFmt w:val="decimal"/>
      <w:lvlText w:val="%4."/>
      <w:lvlJc w:val="left"/>
      <w:pPr>
        <w:tabs>
          <w:tab w:val="num" w:pos="2700"/>
        </w:tabs>
        <w:ind w:left="2700" w:hanging="360"/>
      </w:pPr>
      <w:rPr>
        <w:rFonts w:cs="Times New Roman"/>
      </w:rPr>
    </w:lvl>
    <w:lvl w:ilvl="4" w:tplc="04260019">
      <w:start w:val="1"/>
      <w:numFmt w:val="lowerLetter"/>
      <w:lvlText w:val="%5."/>
      <w:lvlJc w:val="left"/>
      <w:pPr>
        <w:tabs>
          <w:tab w:val="num" w:pos="3420"/>
        </w:tabs>
        <w:ind w:left="3420" w:hanging="360"/>
      </w:pPr>
      <w:rPr>
        <w:rFonts w:cs="Times New Roman"/>
      </w:rPr>
    </w:lvl>
    <w:lvl w:ilvl="5" w:tplc="0426001B">
      <w:start w:val="1"/>
      <w:numFmt w:val="lowerRoman"/>
      <w:lvlText w:val="%6."/>
      <w:lvlJc w:val="right"/>
      <w:pPr>
        <w:tabs>
          <w:tab w:val="num" w:pos="4140"/>
        </w:tabs>
        <w:ind w:left="4140" w:hanging="180"/>
      </w:pPr>
      <w:rPr>
        <w:rFonts w:cs="Times New Roman"/>
      </w:rPr>
    </w:lvl>
    <w:lvl w:ilvl="6" w:tplc="0426000F">
      <w:start w:val="1"/>
      <w:numFmt w:val="decimal"/>
      <w:lvlText w:val="%7."/>
      <w:lvlJc w:val="left"/>
      <w:pPr>
        <w:tabs>
          <w:tab w:val="num" w:pos="4860"/>
        </w:tabs>
        <w:ind w:left="4860" w:hanging="360"/>
      </w:pPr>
      <w:rPr>
        <w:rFonts w:cs="Times New Roman"/>
      </w:rPr>
    </w:lvl>
    <w:lvl w:ilvl="7" w:tplc="04260019">
      <w:start w:val="1"/>
      <w:numFmt w:val="lowerLetter"/>
      <w:lvlText w:val="%8."/>
      <w:lvlJc w:val="left"/>
      <w:pPr>
        <w:tabs>
          <w:tab w:val="num" w:pos="5580"/>
        </w:tabs>
        <w:ind w:left="5580" w:hanging="360"/>
      </w:pPr>
      <w:rPr>
        <w:rFonts w:cs="Times New Roman"/>
      </w:rPr>
    </w:lvl>
    <w:lvl w:ilvl="8" w:tplc="0426001B">
      <w:start w:val="1"/>
      <w:numFmt w:val="lowerRoman"/>
      <w:lvlText w:val="%9."/>
      <w:lvlJc w:val="right"/>
      <w:pPr>
        <w:tabs>
          <w:tab w:val="num" w:pos="6300"/>
        </w:tabs>
        <w:ind w:left="6300" w:hanging="180"/>
      </w:pPr>
      <w:rPr>
        <w:rFonts w:cs="Times New Roman"/>
      </w:rPr>
    </w:lvl>
  </w:abstractNum>
  <w:abstractNum w:abstractNumId="1">
    <w:nsid w:val="59FA178E"/>
    <w:multiLevelType w:val="hybridMultilevel"/>
    <w:tmpl w:val="A44ED930"/>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69B771CA"/>
    <w:multiLevelType w:val="multilevel"/>
    <w:tmpl w:val="E50CA6D2"/>
    <w:lvl w:ilvl="0">
      <w:start w:val="1"/>
      <w:numFmt w:val="decimal"/>
      <w:lvlText w:val="%1."/>
      <w:lvlJc w:val="left"/>
      <w:pPr>
        <w:tabs>
          <w:tab w:val="num" w:pos="540"/>
        </w:tabs>
        <w:ind w:left="540" w:hanging="360"/>
      </w:pPr>
      <w:rPr>
        <w:rFonts w:cs="Times New Roman" w:hint="default"/>
        <w:b/>
        <w:bCs/>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5CC"/>
    <w:rsid w:val="00006F25"/>
    <w:rsid w:val="0006752E"/>
    <w:rsid w:val="00096436"/>
    <w:rsid w:val="0011496B"/>
    <w:rsid w:val="001619EE"/>
    <w:rsid w:val="00173030"/>
    <w:rsid w:val="00204F54"/>
    <w:rsid w:val="002614AA"/>
    <w:rsid w:val="0027490C"/>
    <w:rsid w:val="002876E3"/>
    <w:rsid w:val="00293986"/>
    <w:rsid w:val="003471C0"/>
    <w:rsid w:val="003A0EF7"/>
    <w:rsid w:val="003A5AD7"/>
    <w:rsid w:val="004306FE"/>
    <w:rsid w:val="004471C5"/>
    <w:rsid w:val="00473498"/>
    <w:rsid w:val="00561154"/>
    <w:rsid w:val="00577F40"/>
    <w:rsid w:val="005A199B"/>
    <w:rsid w:val="005F3A91"/>
    <w:rsid w:val="006025DA"/>
    <w:rsid w:val="00695156"/>
    <w:rsid w:val="006D329E"/>
    <w:rsid w:val="007375CC"/>
    <w:rsid w:val="007B2570"/>
    <w:rsid w:val="00882815"/>
    <w:rsid w:val="008A3A59"/>
    <w:rsid w:val="008A4671"/>
    <w:rsid w:val="008D2A69"/>
    <w:rsid w:val="00902943"/>
    <w:rsid w:val="009100C4"/>
    <w:rsid w:val="009602BF"/>
    <w:rsid w:val="0096410D"/>
    <w:rsid w:val="009E2539"/>
    <w:rsid w:val="009F212B"/>
    <w:rsid w:val="00A23D94"/>
    <w:rsid w:val="00A34E56"/>
    <w:rsid w:val="00A6112A"/>
    <w:rsid w:val="00AD179A"/>
    <w:rsid w:val="00B81AE1"/>
    <w:rsid w:val="00BF7D55"/>
    <w:rsid w:val="00C04811"/>
    <w:rsid w:val="00C05571"/>
    <w:rsid w:val="00C14337"/>
    <w:rsid w:val="00CA3CD5"/>
    <w:rsid w:val="00CC74FF"/>
    <w:rsid w:val="00D03496"/>
    <w:rsid w:val="00D07397"/>
    <w:rsid w:val="00D52A12"/>
    <w:rsid w:val="00DE24B7"/>
    <w:rsid w:val="00DF2117"/>
    <w:rsid w:val="00E90862"/>
    <w:rsid w:val="00E935F9"/>
    <w:rsid w:val="00EC5919"/>
    <w:rsid w:val="00EF7483"/>
    <w:rsid w:val="00F779AC"/>
    <w:rsid w:val="00FA429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CC"/>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75CC"/>
    <w:rPr>
      <w:rFonts w:ascii="Calibri" w:hAnsi="Calibri" w:cs="Calibri"/>
      <w:lang w:val="en-US" w:eastAsia="en-US"/>
    </w:rPr>
  </w:style>
  <w:style w:type="paragraph" w:styleId="FootnoteText">
    <w:name w:val="footnote text"/>
    <w:basedOn w:val="Normal"/>
    <w:link w:val="FootnoteTextChar"/>
    <w:uiPriority w:val="99"/>
    <w:semiHidden/>
    <w:rsid w:val="007375CC"/>
    <w:rPr>
      <w:sz w:val="20"/>
      <w:szCs w:val="20"/>
    </w:rPr>
  </w:style>
  <w:style w:type="character" w:customStyle="1" w:styleId="FootnoteTextChar">
    <w:name w:val="Footnote Text Char"/>
    <w:basedOn w:val="DefaultParagraphFont"/>
    <w:link w:val="FootnoteText"/>
    <w:uiPriority w:val="99"/>
    <w:semiHidden/>
    <w:locked/>
    <w:rsid w:val="007375CC"/>
    <w:rPr>
      <w:rFonts w:eastAsia="MS Mincho" w:cs="Times New Roman"/>
      <w:lang w:val="lv-LV" w:eastAsia="ja-JP"/>
    </w:rPr>
  </w:style>
  <w:style w:type="character" w:styleId="FootnoteReference">
    <w:name w:val="footnote reference"/>
    <w:basedOn w:val="DefaultParagraphFont"/>
    <w:uiPriority w:val="99"/>
    <w:semiHidden/>
    <w:rsid w:val="007375CC"/>
    <w:rPr>
      <w:rFonts w:cs="Times New Roman"/>
      <w:vertAlign w:val="superscript"/>
    </w:rPr>
  </w:style>
  <w:style w:type="character" w:styleId="Hyperlink">
    <w:name w:val="Hyperlink"/>
    <w:basedOn w:val="DefaultParagraphFont"/>
    <w:uiPriority w:val="99"/>
    <w:semiHidden/>
    <w:rsid w:val="00F779AC"/>
    <w:rPr>
      <w:rFonts w:cs="Times New Roman"/>
      <w:color w:val="0000FF"/>
      <w:u w:val="single"/>
    </w:rPr>
  </w:style>
  <w:style w:type="paragraph" w:styleId="BalloonText">
    <w:name w:val="Balloon Text"/>
    <w:basedOn w:val="Normal"/>
    <w:link w:val="BalloonTextChar"/>
    <w:uiPriority w:val="99"/>
    <w:semiHidden/>
    <w:rsid w:val="008D2A69"/>
    <w:rPr>
      <w:rFonts w:ascii="Tahoma" w:hAnsi="Tahoma"/>
      <w:sz w:val="16"/>
      <w:szCs w:val="16"/>
    </w:rPr>
  </w:style>
  <w:style w:type="character" w:customStyle="1" w:styleId="BalloonTextChar">
    <w:name w:val="Balloon Text Char"/>
    <w:basedOn w:val="DefaultParagraphFont"/>
    <w:link w:val="BalloonText"/>
    <w:uiPriority w:val="99"/>
    <w:semiHidden/>
    <w:locked/>
    <w:rsid w:val="008A3A59"/>
    <w:rPr>
      <w:rFonts w:cs="Times New Roman"/>
      <w:sz w:val="2"/>
      <w:lang w:eastAsia="ja-JP"/>
    </w:rPr>
  </w:style>
  <w:style w:type="character" w:styleId="FollowedHyperlink">
    <w:name w:val="FollowedHyperlink"/>
    <w:basedOn w:val="DefaultParagraphFont"/>
    <w:uiPriority w:val="99"/>
    <w:rsid w:val="00CA3CD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ena.lv/raksts/latvija/zinas/baltijas-valstu-tieslietu-ministri-deklaracija-norada-uz-krievijas-pienakumu-kompenset-psrs-okupacijas-nodaritos-zaudejumus-14118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2</Pages>
  <Words>4249</Words>
  <Characters>2422</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tieslietu ministra Jāņa Bordāna UZRUNA</dc:title>
  <dc:subject/>
  <dc:creator>Microsoft</dc:creator>
  <cp:keywords/>
  <dc:description/>
  <cp:lastModifiedBy>Microsoft</cp:lastModifiedBy>
  <cp:revision>16</cp:revision>
  <dcterms:created xsi:type="dcterms:W3CDTF">2019-03-20T08:32:00Z</dcterms:created>
  <dcterms:modified xsi:type="dcterms:W3CDTF">2019-07-29T00:40:00Z</dcterms:modified>
</cp:coreProperties>
</file>