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908" w:rsidRPr="00F67BCF" w:rsidRDefault="00606908" w:rsidP="00F67BCF">
      <w:pPr>
        <w:pStyle w:val="PlainText"/>
        <w:jc w:val="center"/>
        <w:rPr>
          <w:rFonts w:ascii="Times New Roman" w:hAnsi="Times New Roman" w:cs="Times New Roman"/>
          <w:b/>
          <w:bCs/>
          <w:sz w:val="26"/>
          <w:szCs w:val="26"/>
        </w:rPr>
      </w:pPr>
      <w:r w:rsidRPr="00F67BCF">
        <w:rPr>
          <w:rFonts w:ascii="Times New Roman" w:hAnsi="Times New Roman" w:cs="Times New Roman"/>
          <w:b/>
          <w:bCs/>
          <w:sz w:val="26"/>
          <w:szCs w:val="26"/>
        </w:rPr>
        <w:t>Informatīvais</w:t>
      </w:r>
      <w:r>
        <w:rPr>
          <w:rFonts w:ascii="Times New Roman" w:hAnsi="Times New Roman" w:cs="Times New Roman"/>
          <w:b/>
          <w:bCs/>
          <w:sz w:val="26"/>
          <w:szCs w:val="26"/>
        </w:rPr>
        <w:t xml:space="preserve"> </w:t>
      </w:r>
      <w:r w:rsidRPr="00F67BCF">
        <w:rPr>
          <w:rFonts w:ascii="Times New Roman" w:hAnsi="Times New Roman" w:cs="Times New Roman"/>
          <w:b/>
          <w:bCs/>
          <w:sz w:val="26"/>
          <w:szCs w:val="26"/>
        </w:rPr>
        <w:t>ziņojums</w:t>
      </w:r>
    </w:p>
    <w:p w:rsidR="00606908" w:rsidRPr="00F67BCF" w:rsidRDefault="00606908" w:rsidP="00F67BCF">
      <w:pPr>
        <w:pStyle w:val="BodyText"/>
        <w:rPr>
          <w:rFonts w:ascii="Times New Roman" w:hAnsi="Times New Roman" w:cs="Times New Roman"/>
          <w:sz w:val="26"/>
          <w:szCs w:val="26"/>
          <w:lang w:val="lv-LV"/>
        </w:rPr>
      </w:pPr>
      <w:r>
        <w:rPr>
          <w:rFonts w:ascii="Times New Roman" w:hAnsi="Times New Roman" w:cs="Times New Roman"/>
          <w:sz w:val="26"/>
          <w:szCs w:val="26"/>
          <w:lang w:val="lv-LV"/>
        </w:rPr>
        <w:t>"</w:t>
      </w:r>
      <w:r w:rsidRPr="00FD79B2">
        <w:rPr>
          <w:rFonts w:ascii="Times New Roman" w:hAnsi="Times New Roman" w:cs="Times New Roman"/>
          <w:sz w:val="26"/>
          <w:szCs w:val="26"/>
          <w:lang w:val="lv-LV"/>
        </w:rPr>
        <w:t>Par Komisijas PSRS totalitārā komunistiskā okupācijas režīma upuru skaita un masu kapu vietu noteikšanai, informācijas par represijām un masveida deportācijām apkopošanai un Latvijas valstij un tās iedzīvotājiem nodarīto zaudējumu aprēķināšanai darbību 201</w:t>
      </w:r>
      <w:r>
        <w:rPr>
          <w:rFonts w:ascii="Times New Roman" w:hAnsi="Times New Roman" w:cs="Times New Roman"/>
          <w:sz w:val="26"/>
          <w:szCs w:val="26"/>
          <w:lang w:val="lv-LV"/>
        </w:rPr>
        <w:t>9</w:t>
      </w:r>
      <w:r w:rsidRPr="00FD79B2">
        <w:rPr>
          <w:rFonts w:ascii="Times New Roman" w:hAnsi="Times New Roman" w:cs="Times New Roman"/>
          <w:sz w:val="26"/>
          <w:szCs w:val="26"/>
          <w:lang w:val="lv-LV"/>
        </w:rPr>
        <w:t>. gadā un 20</w:t>
      </w:r>
      <w:r>
        <w:rPr>
          <w:rFonts w:ascii="Times New Roman" w:hAnsi="Times New Roman" w:cs="Times New Roman"/>
          <w:sz w:val="26"/>
          <w:szCs w:val="26"/>
          <w:lang w:val="lv-LV"/>
        </w:rPr>
        <w:t>20</w:t>
      </w:r>
      <w:r w:rsidRPr="00FD79B2">
        <w:rPr>
          <w:rFonts w:ascii="Times New Roman" w:hAnsi="Times New Roman" w:cs="Times New Roman"/>
          <w:sz w:val="26"/>
          <w:szCs w:val="26"/>
          <w:lang w:val="lv-LV"/>
        </w:rPr>
        <w:t>. gadā</w:t>
      </w:r>
      <w:r>
        <w:rPr>
          <w:rFonts w:ascii="Times New Roman" w:hAnsi="Times New Roman" w:cs="Times New Roman"/>
          <w:sz w:val="26"/>
          <w:szCs w:val="26"/>
          <w:lang w:val="lv-LV"/>
        </w:rPr>
        <w:t>"</w:t>
      </w:r>
    </w:p>
    <w:p w:rsidR="00606908" w:rsidRPr="00F67BCF" w:rsidRDefault="00606908" w:rsidP="00F67BCF">
      <w:pPr>
        <w:pStyle w:val="PlainText"/>
        <w:rPr>
          <w:rFonts w:ascii="Times New Roman" w:hAnsi="Times New Roman" w:cs="Times New Roman"/>
          <w:sz w:val="24"/>
          <w:szCs w:val="24"/>
        </w:rPr>
      </w:pPr>
    </w:p>
    <w:p w:rsidR="00606908" w:rsidRPr="00F67BCF" w:rsidRDefault="00606908" w:rsidP="00F67BCF">
      <w:pPr>
        <w:pStyle w:val="PlainText"/>
        <w:ind w:firstLine="720"/>
        <w:jc w:val="both"/>
        <w:rPr>
          <w:rFonts w:ascii="Times New Roman" w:hAnsi="Times New Roman" w:cs="Times New Roman"/>
          <w:sz w:val="24"/>
          <w:szCs w:val="24"/>
        </w:rPr>
      </w:pPr>
      <w:r w:rsidRPr="00F67BCF">
        <w:rPr>
          <w:rFonts w:ascii="Times New Roman" w:hAnsi="Times New Roman" w:cs="Times New Roman"/>
          <w:sz w:val="24"/>
          <w:szCs w:val="24"/>
        </w:rPr>
        <w:t>Informatīvais ziņojums sagatavots, lai sniegtu pārskatu Ministru kabinetam par 2019. gadā veiktajiem un 2020. gadā veicamajiem pasākumiem atbilstoši finansējumam saskaņā ar Ministru kabineta 2006. gada 30. maija noteikumu Nr. 446 "Komisijas PSRS totalitārā komunistiskā okupācijas režīma upuru skaita un masu kapu vietu noteikšanai, informācijas par represijām un masveida deportācijām apkopošanai un Latvijas valstij un tās iedzīvotājiem nodarīto zaudējumu aprēķināšanai nolikums" 3.6. apakšpunktu, kurā noteikts, ka Komisijai PSRS totalitārā komunistiskā okupācijas režīma upuru skaita un masu kapu vietu noteikšanai, informācijas par represijām un masveida deportācijām apkopošanai un Latvijas valstij un tās iedzīvotājiem nodarīto zaudējumu aprēķināšanai (turpmāk – Komisija) ir uzdevums "noteiktā kārtībā katru gadu iesniegt Ministru kabinetā informatīvu ziņojumu par komisijas darbību".</w:t>
      </w:r>
    </w:p>
    <w:p w:rsidR="00606908" w:rsidRPr="00F67BCF" w:rsidRDefault="00606908" w:rsidP="00F67BCF">
      <w:pPr>
        <w:pStyle w:val="PlainText"/>
        <w:ind w:firstLine="720"/>
        <w:jc w:val="both"/>
        <w:rPr>
          <w:rFonts w:ascii="Times New Roman" w:hAnsi="Times New Roman" w:cs="Times New Roman"/>
          <w:sz w:val="24"/>
          <w:szCs w:val="24"/>
        </w:rPr>
      </w:pPr>
      <w:r w:rsidRPr="00F67BCF">
        <w:rPr>
          <w:rFonts w:ascii="Times New Roman" w:hAnsi="Times New Roman" w:cs="Times New Roman"/>
          <w:sz w:val="24"/>
          <w:szCs w:val="24"/>
        </w:rPr>
        <w:t>Komisijas darba mērķis ir noteikts Saeimas 2005. gada 12. maija deklarācijā "Deklarācija par Latvijā īstenotā Padomju Sociālistisko Republiku Savienības totalitārā komunistiskā okupācijas režīma nosodījumu", kurā Ministru kabinetam tika uzdots izveidot Komisiju.</w:t>
      </w:r>
    </w:p>
    <w:p w:rsidR="00606908" w:rsidRPr="00F67BCF" w:rsidRDefault="00606908" w:rsidP="00F67BCF">
      <w:pPr>
        <w:pStyle w:val="PlainText"/>
        <w:ind w:firstLine="720"/>
        <w:jc w:val="both"/>
        <w:rPr>
          <w:rFonts w:ascii="Times New Roman" w:hAnsi="Times New Roman" w:cs="Times New Roman"/>
          <w:sz w:val="24"/>
          <w:szCs w:val="24"/>
        </w:rPr>
      </w:pPr>
      <w:r w:rsidRPr="00F67BCF">
        <w:rPr>
          <w:rFonts w:ascii="Times New Roman" w:hAnsi="Times New Roman" w:cs="Times New Roman"/>
          <w:sz w:val="24"/>
          <w:szCs w:val="24"/>
        </w:rPr>
        <w:t xml:space="preserve">Pašlaik Komisijas darbs notiek piecos galvenajos virzienos: </w:t>
      </w:r>
    </w:p>
    <w:p w:rsidR="00606908" w:rsidRPr="00F67BCF" w:rsidRDefault="00606908" w:rsidP="00F67BCF">
      <w:pPr>
        <w:pStyle w:val="PlainText"/>
        <w:ind w:firstLine="720"/>
        <w:jc w:val="both"/>
        <w:rPr>
          <w:rFonts w:ascii="Times New Roman" w:hAnsi="Times New Roman" w:cs="Times New Roman"/>
          <w:sz w:val="24"/>
          <w:szCs w:val="24"/>
        </w:rPr>
      </w:pPr>
      <w:r w:rsidRPr="00F67BCF">
        <w:rPr>
          <w:rFonts w:ascii="Times New Roman" w:hAnsi="Times New Roman" w:cs="Times New Roman"/>
          <w:sz w:val="24"/>
          <w:szCs w:val="24"/>
        </w:rPr>
        <w:t>1. Latvijas tautsaimniecībai nodarīto zaudējumu aprēķināšana;</w:t>
      </w:r>
    </w:p>
    <w:p w:rsidR="00606908" w:rsidRPr="00F67BCF" w:rsidRDefault="00606908" w:rsidP="00F67BCF">
      <w:pPr>
        <w:pStyle w:val="PlainText"/>
        <w:ind w:firstLine="720"/>
        <w:jc w:val="both"/>
        <w:rPr>
          <w:rFonts w:ascii="Times New Roman" w:hAnsi="Times New Roman" w:cs="Times New Roman"/>
          <w:sz w:val="24"/>
          <w:szCs w:val="24"/>
        </w:rPr>
      </w:pPr>
      <w:r w:rsidRPr="00F67BCF">
        <w:rPr>
          <w:rFonts w:ascii="Times New Roman" w:hAnsi="Times New Roman" w:cs="Times New Roman"/>
          <w:sz w:val="24"/>
          <w:szCs w:val="24"/>
        </w:rPr>
        <w:t>2. Latvijas demogrāfisko zaudējumu apzināšana;</w:t>
      </w:r>
    </w:p>
    <w:p w:rsidR="00606908" w:rsidRPr="00F67BCF" w:rsidRDefault="00606908" w:rsidP="00F67BCF">
      <w:pPr>
        <w:pStyle w:val="PlainText"/>
        <w:ind w:firstLine="720"/>
        <w:jc w:val="both"/>
        <w:rPr>
          <w:rFonts w:ascii="Times New Roman" w:hAnsi="Times New Roman" w:cs="Times New Roman"/>
          <w:sz w:val="24"/>
          <w:szCs w:val="24"/>
        </w:rPr>
      </w:pPr>
      <w:r w:rsidRPr="00F67BCF">
        <w:rPr>
          <w:rFonts w:ascii="Times New Roman" w:hAnsi="Times New Roman" w:cs="Times New Roman"/>
          <w:sz w:val="24"/>
          <w:szCs w:val="24"/>
        </w:rPr>
        <w:t>3. Latvijas videi nodarīto zaudējumu aprēķināšana;</w:t>
      </w:r>
    </w:p>
    <w:p w:rsidR="00606908" w:rsidRPr="00F67BCF" w:rsidRDefault="00606908" w:rsidP="00F67BCF">
      <w:pPr>
        <w:pStyle w:val="PlainText"/>
        <w:ind w:firstLine="720"/>
        <w:jc w:val="both"/>
        <w:rPr>
          <w:rFonts w:ascii="Times New Roman" w:hAnsi="Times New Roman" w:cs="Times New Roman"/>
          <w:sz w:val="24"/>
          <w:szCs w:val="24"/>
        </w:rPr>
      </w:pPr>
      <w:r w:rsidRPr="00F67BCF">
        <w:rPr>
          <w:rFonts w:ascii="Times New Roman" w:hAnsi="Times New Roman" w:cs="Times New Roman"/>
          <w:sz w:val="24"/>
          <w:szCs w:val="24"/>
        </w:rPr>
        <w:t>4. PSRS militāri rūpnieciskā kompleksa darbības rezultātā Latvijai nodarīto zaudējumu apzināšana;</w:t>
      </w:r>
    </w:p>
    <w:p w:rsidR="00606908" w:rsidRPr="00F67BCF" w:rsidRDefault="00606908" w:rsidP="00F67BCF">
      <w:pPr>
        <w:pStyle w:val="PlainText"/>
        <w:ind w:firstLine="720"/>
        <w:jc w:val="both"/>
        <w:rPr>
          <w:rFonts w:ascii="Times New Roman" w:hAnsi="Times New Roman" w:cs="Times New Roman"/>
          <w:sz w:val="24"/>
          <w:szCs w:val="24"/>
        </w:rPr>
      </w:pPr>
      <w:r w:rsidRPr="00F67BCF">
        <w:rPr>
          <w:rFonts w:ascii="Times New Roman" w:hAnsi="Times New Roman" w:cs="Times New Roman"/>
          <w:sz w:val="24"/>
          <w:szCs w:val="24"/>
        </w:rPr>
        <w:t>5. Juridiskā pamatojuma izstrāde prasības sastādīšanai pret atbildētājvalsti.</w:t>
      </w:r>
    </w:p>
    <w:p w:rsidR="00606908" w:rsidRPr="00F67BCF" w:rsidRDefault="00606908" w:rsidP="00F67BCF">
      <w:pPr>
        <w:pStyle w:val="PlainText"/>
        <w:ind w:firstLine="720"/>
        <w:jc w:val="both"/>
        <w:rPr>
          <w:rFonts w:ascii="Times New Roman" w:hAnsi="Times New Roman" w:cs="Times New Roman"/>
          <w:sz w:val="24"/>
          <w:szCs w:val="24"/>
        </w:rPr>
      </w:pPr>
      <w:r w:rsidRPr="00F67BCF">
        <w:rPr>
          <w:rFonts w:ascii="Times New Roman" w:hAnsi="Times New Roman" w:cs="Times New Roman"/>
          <w:sz w:val="24"/>
          <w:szCs w:val="24"/>
        </w:rPr>
        <w:t>Šis darbs norit saskaņā ar 2015. gada 5. novembrī Baltijas valstu tieslietu ministru kopīgajā deklarācijā noteikto kopīgo darbu:"… zinātniski pamatoti veikt zaudējumu aprēķinus …", saskaņojot aprēķinu metodoloģijas, lai panāktu "… Baltijas valstu okupācijas pienācīgu izvērtēšanu starptautiskajā līmenī".</w:t>
      </w:r>
    </w:p>
    <w:p w:rsidR="00606908" w:rsidRPr="00F67BCF" w:rsidRDefault="00606908" w:rsidP="00F67BCF">
      <w:pPr>
        <w:pStyle w:val="PlainText"/>
        <w:jc w:val="both"/>
        <w:rPr>
          <w:rFonts w:ascii="Times New Roman" w:hAnsi="Times New Roman" w:cs="Times New Roman"/>
          <w:sz w:val="24"/>
          <w:szCs w:val="24"/>
        </w:rPr>
      </w:pPr>
    </w:p>
    <w:p w:rsidR="00606908" w:rsidRPr="00F67BCF" w:rsidRDefault="00606908" w:rsidP="00F67BCF">
      <w:pPr>
        <w:pStyle w:val="PlainText"/>
        <w:jc w:val="center"/>
        <w:rPr>
          <w:rFonts w:ascii="Times New Roman" w:hAnsi="Times New Roman" w:cs="Times New Roman"/>
          <w:b/>
          <w:bCs/>
          <w:sz w:val="24"/>
          <w:szCs w:val="24"/>
        </w:rPr>
      </w:pPr>
      <w:r w:rsidRPr="00F67BCF">
        <w:rPr>
          <w:rFonts w:ascii="Times New Roman" w:hAnsi="Times New Roman" w:cs="Times New Roman"/>
          <w:b/>
          <w:bCs/>
          <w:sz w:val="24"/>
          <w:szCs w:val="24"/>
        </w:rPr>
        <w:t>1. Par finansējuma 35 770 EUR apmērā izlietojumu 2019. gadā</w:t>
      </w:r>
    </w:p>
    <w:p w:rsidR="00606908" w:rsidRPr="00F67BCF" w:rsidRDefault="00606908" w:rsidP="00F67BCF">
      <w:pPr>
        <w:pStyle w:val="PlainText"/>
        <w:jc w:val="both"/>
        <w:rPr>
          <w:rFonts w:ascii="Times New Roman" w:hAnsi="Times New Roman" w:cs="Times New Roman"/>
          <w:sz w:val="24"/>
          <w:szCs w:val="24"/>
        </w:rPr>
      </w:pPr>
    </w:p>
    <w:p w:rsidR="00606908" w:rsidRPr="00F67BCF" w:rsidRDefault="00606908" w:rsidP="00F67BCF">
      <w:pPr>
        <w:pStyle w:val="PlainText"/>
        <w:ind w:firstLine="720"/>
        <w:jc w:val="both"/>
        <w:rPr>
          <w:rFonts w:ascii="Times New Roman" w:hAnsi="Times New Roman" w:cs="Times New Roman"/>
          <w:b/>
          <w:bCs/>
          <w:sz w:val="24"/>
          <w:szCs w:val="24"/>
        </w:rPr>
      </w:pPr>
      <w:r w:rsidRPr="00F67BCF">
        <w:rPr>
          <w:rFonts w:ascii="Times New Roman" w:hAnsi="Times New Roman" w:cs="Times New Roman"/>
          <w:b/>
          <w:bCs/>
          <w:sz w:val="24"/>
          <w:szCs w:val="24"/>
        </w:rPr>
        <w:t>1.1. Noorganizēta starptautiska konference "Apzinātie PSRS okupācijas radītie zaudējumi Baltijā"</w:t>
      </w:r>
    </w:p>
    <w:p w:rsidR="00606908" w:rsidRPr="00F67BCF" w:rsidRDefault="00606908" w:rsidP="00F67BCF">
      <w:pPr>
        <w:pStyle w:val="PlainText"/>
        <w:ind w:firstLine="720"/>
        <w:jc w:val="both"/>
        <w:rPr>
          <w:rFonts w:ascii="Times New Roman" w:hAnsi="Times New Roman" w:cs="Times New Roman"/>
          <w:sz w:val="24"/>
          <w:szCs w:val="24"/>
        </w:rPr>
      </w:pPr>
      <w:r w:rsidRPr="00F67BCF">
        <w:rPr>
          <w:rFonts w:ascii="Times New Roman" w:hAnsi="Times New Roman" w:cs="Times New Roman"/>
          <w:sz w:val="24"/>
          <w:szCs w:val="24"/>
        </w:rPr>
        <w:t>Pēc 2013.-2018. gadā Komisijas uzdevumā veiktajiem aprēķiniem par Latvijas PSR un PSRS budžetu savstarpējo norēķinu bilanci, kā arī pēc Latvijas PSR ieņēmumu un izdevumu struktūras padziļinātas izpētes laika periodam 1945.-1990. gadam atklājās, ka:</w:t>
      </w:r>
    </w:p>
    <w:p w:rsidR="00606908" w:rsidRPr="00F67BCF" w:rsidRDefault="00606908" w:rsidP="00F67BCF">
      <w:pPr>
        <w:pStyle w:val="PlainText"/>
        <w:ind w:firstLine="720"/>
        <w:jc w:val="both"/>
        <w:rPr>
          <w:rFonts w:ascii="Times New Roman" w:hAnsi="Times New Roman" w:cs="Times New Roman"/>
          <w:sz w:val="24"/>
          <w:szCs w:val="24"/>
        </w:rPr>
      </w:pPr>
      <w:r w:rsidRPr="00F67BCF">
        <w:rPr>
          <w:rFonts w:ascii="Times New Roman" w:hAnsi="Times New Roman" w:cs="Times New Roman"/>
          <w:sz w:val="24"/>
          <w:szCs w:val="24"/>
        </w:rPr>
        <w:t xml:space="preserve">– visas trīs Baltijas republikas visā okupācijas periodā no sava budžeta 30-48 % apmērā ir dotējušas PSRS budžetu, no Latvijas tie bija pat 48 %; </w:t>
      </w:r>
    </w:p>
    <w:p w:rsidR="00606908" w:rsidRPr="00F67BCF" w:rsidRDefault="00606908" w:rsidP="00F67BCF">
      <w:pPr>
        <w:pStyle w:val="PlainText"/>
        <w:ind w:firstLine="720"/>
        <w:jc w:val="both"/>
        <w:rPr>
          <w:rFonts w:ascii="Times New Roman" w:hAnsi="Times New Roman" w:cs="Times New Roman"/>
          <w:sz w:val="24"/>
          <w:szCs w:val="24"/>
        </w:rPr>
      </w:pPr>
      <w:r w:rsidRPr="00F67BCF">
        <w:rPr>
          <w:rFonts w:ascii="Times New Roman" w:hAnsi="Times New Roman" w:cs="Times New Roman"/>
          <w:sz w:val="24"/>
          <w:szCs w:val="24"/>
        </w:rPr>
        <w:t>– mazāk nekā puse Baltijas republikām no Maskavas tika atgriezta investīciju un dotāciju veidā un izlietota pamatā represīvo iestāžu (VDK)</w:t>
      </w:r>
      <w:r>
        <w:rPr>
          <w:rFonts w:ascii="Times New Roman" w:hAnsi="Times New Roman" w:cs="Times New Roman"/>
          <w:sz w:val="24"/>
          <w:szCs w:val="24"/>
        </w:rPr>
        <w:t>,</w:t>
      </w:r>
      <w:r w:rsidRPr="00F67BCF">
        <w:rPr>
          <w:rFonts w:ascii="Times New Roman" w:hAnsi="Times New Roman" w:cs="Times New Roman"/>
          <w:sz w:val="24"/>
          <w:szCs w:val="24"/>
        </w:rPr>
        <w:t xml:space="preserve"> PSRS armijas un Militāri rūpnieciskā kompleksa vajadzībām;</w:t>
      </w:r>
    </w:p>
    <w:p w:rsidR="00606908" w:rsidRPr="00F67BCF" w:rsidRDefault="00606908" w:rsidP="00F67BCF">
      <w:pPr>
        <w:pStyle w:val="PlainText"/>
        <w:ind w:firstLine="720"/>
        <w:jc w:val="both"/>
        <w:rPr>
          <w:rFonts w:ascii="Times New Roman" w:hAnsi="Times New Roman" w:cs="Times New Roman"/>
          <w:sz w:val="24"/>
          <w:szCs w:val="24"/>
        </w:rPr>
      </w:pPr>
      <w:r w:rsidRPr="00F67BCF">
        <w:rPr>
          <w:rFonts w:ascii="Times New Roman" w:hAnsi="Times New Roman" w:cs="Times New Roman"/>
          <w:sz w:val="24"/>
          <w:szCs w:val="24"/>
        </w:rPr>
        <w:t>– vairāk nekā pusei no PSRS budžeta izdevumu kopapjoma Latvijas PSR teritorijā bija slepenības statuss;</w:t>
      </w:r>
    </w:p>
    <w:p w:rsidR="00606908" w:rsidRPr="00F67BCF" w:rsidRDefault="00606908" w:rsidP="00F67BCF">
      <w:pPr>
        <w:pStyle w:val="PlainText"/>
        <w:ind w:firstLine="720"/>
        <w:jc w:val="both"/>
        <w:rPr>
          <w:rFonts w:ascii="Times New Roman" w:hAnsi="Times New Roman" w:cs="Times New Roman"/>
          <w:sz w:val="24"/>
          <w:szCs w:val="24"/>
        </w:rPr>
      </w:pPr>
      <w:r w:rsidRPr="00F67BCF">
        <w:rPr>
          <w:rFonts w:ascii="Times New Roman" w:hAnsi="Times New Roman" w:cs="Times New Roman"/>
          <w:sz w:val="24"/>
          <w:szCs w:val="24"/>
        </w:rPr>
        <w:t>– vislielākā PSRS budžeta izdevumu daļa jeb 62 % 1960.-1970. gadā bija izdevumi PSRS militāro un represīvo ministriju vajadzībām (29 miljardi no 46,5 miljardiem rubļu).</w:t>
      </w:r>
    </w:p>
    <w:p w:rsidR="00606908" w:rsidRPr="00F67BCF" w:rsidRDefault="00606908" w:rsidP="00F67BCF">
      <w:pPr>
        <w:pStyle w:val="PlainText"/>
        <w:ind w:firstLine="720"/>
        <w:jc w:val="both"/>
        <w:rPr>
          <w:rFonts w:ascii="Times New Roman" w:hAnsi="Times New Roman" w:cs="Times New Roman"/>
          <w:sz w:val="24"/>
          <w:szCs w:val="24"/>
        </w:rPr>
      </w:pPr>
      <w:r w:rsidRPr="00F67BCF">
        <w:rPr>
          <w:rFonts w:ascii="Times New Roman" w:hAnsi="Times New Roman" w:cs="Times New Roman"/>
          <w:sz w:val="24"/>
          <w:szCs w:val="24"/>
        </w:rPr>
        <w:t xml:space="preserve">Taču Krievijas mediji joprojām intensīvi izplata melus par lielajām PSRS investīcijām mūsu valstu teritorijās, par uzbūvētām rūpnīcām PSRS laikā utt. Šī iemesla dēļ </w:t>
      </w:r>
      <w:r>
        <w:rPr>
          <w:rFonts w:ascii="Times New Roman" w:hAnsi="Times New Roman" w:cs="Times New Roman"/>
          <w:sz w:val="24"/>
          <w:szCs w:val="24"/>
        </w:rPr>
        <w:t xml:space="preserve">2019. gada 22. martā </w:t>
      </w:r>
      <w:r w:rsidRPr="00F67BCF">
        <w:rPr>
          <w:rFonts w:ascii="Times New Roman" w:hAnsi="Times New Roman" w:cs="Times New Roman"/>
          <w:sz w:val="24"/>
          <w:szCs w:val="24"/>
        </w:rPr>
        <w:t>tika noorganizēta starptautiskā konference, kurā piedalījās augstākās amatpersonas, kā Lietuvas, Latvijas un Igaunijas tieslietu ministri, Latvijas Satversmes tiesas priekšsēdētāja un Lietuvas Konstitucionālās tiesas prezidents. Konferencē par atklātajiem faktiem, par PSRS īstenoto koloniālo politiku, par konkrētiem noziegumiem un skaitļiem</w:t>
      </w:r>
      <w:r>
        <w:rPr>
          <w:rFonts w:ascii="Times New Roman" w:hAnsi="Times New Roman" w:cs="Times New Roman"/>
          <w:sz w:val="24"/>
          <w:szCs w:val="24"/>
        </w:rPr>
        <w:t>,</w:t>
      </w:r>
      <w:r w:rsidRPr="00F67BCF">
        <w:rPr>
          <w:rFonts w:ascii="Times New Roman" w:hAnsi="Times New Roman" w:cs="Times New Roman"/>
          <w:sz w:val="24"/>
          <w:szCs w:val="24"/>
        </w:rPr>
        <w:t xml:space="preserve"> kā arī par juridiskiem aspektiem PSRS okupācijas režīma starptautiskai nosodīšanai referēja 14 augstākā līmeņa eksperti no Baltijas valstīm. Konferences materiāli apkopoti un sagatavoti iespiešanai un tulkošanai.</w:t>
      </w:r>
    </w:p>
    <w:p w:rsidR="00606908" w:rsidRPr="00F67BCF" w:rsidRDefault="00606908" w:rsidP="00F67BCF">
      <w:pPr>
        <w:pStyle w:val="PlainText"/>
        <w:ind w:firstLine="720"/>
        <w:jc w:val="both"/>
        <w:rPr>
          <w:rFonts w:ascii="Times New Roman" w:hAnsi="Times New Roman" w:cs="Times New Roman"/>
          <w:sz w:val="24"/>
          <w:szCs w:val="24"/>
        </w:rPr>
      </w:pPr>
      <w:r w:rsidRPr="00F67BCF">
        <w:rPr>
          <w:rFonts w:ascii="Times New Roman" w:hAnsi="Times New Roman" w:cs="Times New Roman"/>
          <w:sz w:val="24"/>
          <w:szCs w:val="24"/>
        </w:rPr>
        <w:t xml:space="preserve">Okupācijas radīto zaudējumu aprēķināšanas metodoloģiju izstrādi un saskaņošanu, kā arī darbu izpildi Baltijā koordinē Komisija. </w:t>
      </w:r>
    </w:p>
    <w:p w:rsidR="00606908" w:rsidRPr="00F67BCF" w:rsidRDefault="00606908" w:rsidP="00F67BCF">
      <w:pPr>
        <w:pStyle w:val="PlainText"/>
        <w:jc w:val="both"/>
        <w:rPr>
          <w:rFonts w:ascii="Times New Roman" w:hAnsi="Times New Roman" w:cs="Times New Roman"/>
          <w:sz w:val="24"/>
          <w:szCs w:val="24"/>
        </w:rPr>
      </w:pPr>
    </w:p>
    <w:p w:rsidR="00606908" w:rsidRPr="00F67BCF" w:rsidRDefault="00606908" w:rsidP="00CA789F">
      <w:pPr>
        <w:pStyle w:val="PlainText"/>
        <w:ind w:firstLine="720"/>
        <w:jc w:val="both"/>
        <w:rPr>
          <w:rFonts w:ascii="Times New Roman" w:hAnsi="Times New Roman" w:cs="Times New Roman"/>
          <w:b/>
          <w:bCs/>
          <w:sz w:val="24"/>
          <w:szCs w:val="24"/>
        </w:rPr>
      </w:pPr>
      <w:r w:rsidRPr="00F67BCF">
        <w:rPr>
          <w:rFonts w:ascii="Times New Roman" w:hAnsi="Times New Roman" w:cs="Times New Roman"/>
          <w:b/>
          <w:bCs/>
          <w:sz w:val="24"/>
          <w:szCs w:val="24"/>
        </w:rPr>
        <w:t xml:space="preserve">1.2. Izstrādāts dokumentu krājums </w:t>
      </w:r>
      <w:r>
        <w:rPr>
          <w:rFonts w:ascii="Times New Roman" w:hAnsi="Times New Roman" w:cs="Times New Roman"/>
          <w:b/>
          <w:bCs/>
          <w:sz w:val="24"/>
          <w:szCs w:val="24"/>
        </w:rPr>
        <w:t>"</w:t>
      </w:r>
      <w:r w:rsidRPr="00F67BCF">
        <w:rPr>
          <w:rFonts w:ascii="Times New Roman" w:hAnsi="Times New Roman" w:cs="Times New Roman"/>
          <w:b/>
          <w:bCs/>
          <w:sz w:val="24"/>
          <w:szCs w:val="24"/>
        </w:rPr>
        <w:t>PSRS okupācijas armijas noziegumi Latvijā</w:t>
      </w:r>
      <w:r>
        <w:rPr>
          <w:rFonts w:ascii="Times New Roman" w:hAnsi="Times New Roman" w:cs="Times New Roman"/>
          <w:b/>
          <w:bCs/>
          <w:sz w:val="24"/>
          <w:szCs w:val="24"/>
        </w:rPr>
        <w:t> </w:t>
      </w:r>
      <w:r w:rsidRPr="00F67BCF">
        <w:rPr>
          <w:rFonts w:ascii="Times New Roman" w:hAnsi="Times New Roman" w:cs="Times New Roman"/>
          <w:b/>
          <w:bCs/>
          <w:sz w:val="24"/>
          <w:szCs w:val="24"/>
        </w:rPr>
        <w:t>1940.-1991.</w:t>
      </w:r>
      <w:r>
        <w:rPr>
          <w:rFonts w:ascii="Times New Roman" w:hAnsi="Times New Roman" w:cs="Times New Roman"/>
          <w:b/>
          <w:bCs/>
          <w:sz w:val="24"/>
          <w:szCs w:val="24"/>
        </w:rPr>
        <w:t>"</w:t>
      </w:r>
    </w:p>
    <w:p w:rsidR="00606908" w:rsidRPr="00F67BCF" w:rsidRDefault="00606908" w:rsidP="00F67BCF">
      <w:pPr>
        <w:ind w:firstLine="720"/>
        <w:jc w:val="both"/>
      </w:pPr>
      <w:r w:rsidRPr="00F67BCF">
        <w:t>Latvijas arhīvos atrodami dažādi dokumenti par PSRS okupācijas armijas daudzajiem nodarītajiem noziegumiem pret Latvijas iedzīvotājiem visā PSRS okupācijas laikā. Šie dokumenti, kā arī iedzīvotāju atmiņas, liecina par to, kā 50 gadus ilgais PSRS okupācijas armijas uzturēšanās laiks Latvijā raksturojās ar klaju patvaļu, cietsirdīgu un impērisku attieksmi pret Latviju un tās pamatiedzīvotājiem, ar neskaitāmiem kriminālnoziegumiem.</w:t>
      </w:r>
    </w:p>
    <w:p w:rsidR="00606908" w:rsidRPr="00F67BCF" w:rsidRDefault="00606908" w:rsidP="00F67BCF">
      <w:pPr>
        <w:ind w:firstLine="720"/>
        <w:jc w:val="both"/>
      </w:pPr>
      <w:r w:rsidRPr="00F67BCF">
        <w:t>Šajā dokumentu krājumā hronoloģiskā secībā apkopoti spilgtākie PSRS militāristu izdarītie noziegumi pamatā no L</w:t>
      </w:r>
      <w:r>
        <w:t xml:space="preserve">atvijas </w:t>
      </w:r>
      <w:r w:rsidRPr="00F67BCF">
        <w:t>PSR Tautas komisāru padomes (Ministru padomes), Latvijas Komunistiskās partijas Centrālās komitejas un Augstākās padomes fondu materiāliem. Tajos minētie fakti ir viena no vissmagākajām apsūdzībām PSRS valdošajam totalitārajam režīmam un tā īstenotajai okupācijas politikai.</w:t>
      </w:r>
    </w:p>
    <w:p w:rsidR="00606908" w:rsidRPr="00F67BCF" w:rsidRDefault="00606908" w:rsidP="00F67BCF">
      <w:pPr>
        <w:pStyle w:val="PlainText"/>
        <w:ind w:firstLine="720"/>
        <w:jc w:val="both"/>
        <w:rPr>
          <w:rFonts w:ascii="Times New Roman" w:hAnsi="Times New Roman" w:cs="Times New Roman"/>
          <w:sz w:val="24"/>
          <w:szCs w:val="24"/>
        </w:rPr>
      </w:pPr>
      <w:r w:rsidRPr="00F67BCF">
        <w:rPr>
          <w:rFonts w:ascii="Times New Roman" w:hAnsi="Times New Roman" w:cs="Times New Roman"/>
          <w:sz w:val="24"/>
          <w:szCs w:val="24"/>
        </w:rPr>
        <w:t>Šis materiāls pēc rediģēšanas tiks ievietots Komisijas mājaslapā u.c. interneta vietnēs, kā arī plānots to iztulkot krievu un angļu valodās un 2020.</w:t>
      </w:r>
      <w:r>
        <w:rPr>
          <w:rFonts w:ascii="Times New Roman" w:hAnsi="Times New Roman" w:cs="Times New Roman"/>
          <w:sz w:val="24"/>
          <w:szCs w:val="24"/>
        </w:rPr>
        <w:t> </w:t>
      </w:r>
      <w:r w:rsidRPr="00F67BCF">
        <w:rPr>
          <w:rFonts w:ascii="Times New Roman" w:hAnsi="Times New Roman" w:cs="Times New Roman"/>
          <w:sz w:val="24"/>
          <w:szCs w:val="24"/>
        </w:rPr>
        <w:t>gadā izdot un prezentēt kā grāmatu.</w:t>
      </w:r>
    </w:p>
    <w:p w:rsidR="00606908" w:rsidRPr="00F67BCF" w:rsidRDefault="00606908" w:rsidP="00F67BCF">
      <w:pPr>
        <w:pStyle w:val="PlainText"/>
        <w:jc w:val="both"/>
        <w:rPr>
          <w:rFonts w:ascii="Times New Roman" w:hAnsi="Times New Roman" w:cs="Times New Roman"/>
          <w:sz w:val="24"/>
          <w:szCs w:val="24"/>
        </w:rPr>
      </w:pPr>
    </w:p>
    <w:p w:rsidR="00606908" w:rsidRPr="00F67BCF" w:rsidRDefault="00606908" w:rsidP="00F67BCF">
      <w:pPr>
        <w:pStyle w:val="PlainText"/>
        <w:ind w:firstLine="720"/>
        <w:jc w:val="both"/>
        <w:rPr>
          <w:rFonts w:ascii="Times New Roman" w:hAnsi="Times New Roman" w:cs="Times New Roman"/>
          <w:b/>
          <w:bCs/>
          <w:sz w:val="24"/>
          <w:szCs w:val="24"/>
        </w:rPr>
      </w:pPr>
      <w:r w:rsidRPr="00F67BCF">
        <w:rPr>
          <w:rFonts w:ascii="Times New Roman" w:hAnsi="Times New Roman" w:cs="Times New Roman"/>
          <w:b/>
          <w:bCs/>
          <w:sz w:val="24"/>
          <w:szCs w:val="24"/>
        </w:rPr>
        <w:t xml:space="preserve">1.3. Noorganizēts žurnāla </w:t>
      </w:r>
      <w:r>
        <w:rPr>
          <w:rFonts w:ascii="Times New Roman" w:hAnsi="Times New Roman" w:cs="Times New Roman"/>
          <w:b/>
          <w:bCs/>
          <w:sz w:val="24"/>
          <w:szCs w:val="24"/>
        </w:rPr>
        <w:t>"</w:t>
      </w:r>
      <w:r w:rsidRPr="00F67BCF">
        <w:rPr>
          <w:rFonts w:ascii="Times New Roman" w:hAnsi="Times New Roman" w:cs="Times New Roman"/>
          <w:b/>
          <w:bCs/>
          <w:sz w:val="24"/>
          <w:szCs w:val="24"/>
        </w:rPr>
        <w:t>Jurista vārds</w:t>
      </w:r>
      <w:r>
        <w:rPr>
          <w:rFonts w:ascii="Times New Roman" w:hAnsi="Times New Roman" w:cs="Times New Roman"/>
          <w:b/>
          <w:bCs/>
          <w:sz w:val="24"/>
          <w:szCs w:val="24"/>
        </w:rPr>
        <w:t xml:space="preserve">" tematiskais laidiens </w:t>
      </w:r>
    </w:p>
    <w:p w:rsidR="00606908" w:rsidRPr="00F67BCF" w:rsidRDefault="00606908" w:rsidP="002437F0">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 xml:space="preserve">2019. gada 27. augustā tika izdots </w:t>
      </w:r>
      <w:r w:rsidRPr="00F67BCF">
        <w:rPr>
          <w:rFonts w:ascii="Times New Roman" w:hAnsi="Times New Roman" w:cs="Times New Roman"/>
          <w:sz w:val="24"/>
          <w:szCs w:val="24"/>
        </w:rPr>
        <w:t xml:space="preserve">žurnāla </w:t>
      </w:r>
      <w:r>
        <w:rPr>
          <w:rFonts w:ascii="Times New Roman" w:hAnsi="Times New Roman" w:cs="Times New Roman"/>
          <w:sz w:val="24"/>
          <w:szCs w:val="24"/>
        </w:rPr>
        <w:t>"</w:t>
      </w:r>
      <w:r w:rsidRPr="00F67BCF">
        <w:rPr>
          <w:rFonts w:ascii="Times New Roman" w:hAnsi="Times New Roman" w:cs="Times New Roman"/>
          <w:sz w:val="24"/>
          <w:szCs w:val="24"/>
        </w:rPr>
        <w:t>Jurista vārds</w:t>
      </w:r>
      <w:r>
        <w:rPr>
          <w:rFonts w:ascii="Times New Roman" w:hAnsi="Times New Roman" w:cs="Times New Roman"/>
          <w:sz w:val="24"/>
          <w:szCs w:val="24"/>
        </w:rPr>
        <w:t xml:space="preserve">" tematiskais laidiens </w:t>
      </w:r>
      <w:r w:rsidRPr="00F67BCF">
        <w:rPr>
          <w:rFonts w:ascii="Times New Roman" w:hAnsi="Times New Roman" w:cs="Times New Roman"/>
          <w:sz w:val="24"/>
          <w:szCs w:val="24"/>
        </w:rPr>
        <w:t>"Kā aprēķināt PSRS okupācijas radītos zaudējumus un pieprasīt to kompensāciju"</w:t>
      </w:r>
      <w:r>
        <w:rPr>
          <w:rFonts w:ascii="Times New Roman" w:hAnsi="Times New Roman" w:cs="Times New Roman"/>
          <w:sz w:val="24"/>
          <w:szCs w:val="24"/>
        </w:rPr>
        <w:t xml:space="preserve"> (Nr. 34),kurā</w:t>
      </w:r>
      <w:r w:rsidRPr="00F67BCF">
        <w:rPr>
          <w:rFonts w:ascii="Times New Roman" w:hAnsi="Times New Roman" w:cs="Times New Roman"/>
          <w:sz w:val="24"/>
          <w:szCs w:val="24"/>
        </w:rPr>
        <w:t>60 l</w:t>
      </w:r>
      <w:r>
        <w:rPr>
          <w:rFonts w:ascii="Times New Roman" w:hAnsi="Times New Roman" w:cs="Times New Roman"/>
          <w:sz w:val="24"/>
          <w:szCs w:val="24"/>
        </w:rPr>
        <w:t>appušu</w:t>
      </w:r>
      <w:r w:rsidRPr="00F67BCF">
        <w:rPr>
          <w:rFonts w:ascii="Times New Roman" w:hAnsi="Times New Roman" w:cs="Times New Roman"/>
          <w:sz w:val="24"/>
          <w:szCs w:val="24"/>
        </w:rPr>
        <w:t xml:space="preserve"> apjom</w:t>
      </w:r>
      <w:r>
        <w:rPr>
          <w:rFonts w:ascii="Times New Roman" w:hAnsi="Times New Roman" w:cs="Times New Roman"/>
          <w:sz w:val="24"/>
          <w:szCs w:val="24"/>
        </w:rPr>
        <w:t xml:space="preserve">ā </w:t>
      </w:r>
      <w:r w:rsidRPr="00F67BCF">
        <w:rPr>
          <w:rFonts w:ascii="Times New Roman" w:hAnsi="Times New Roman" w:cs="Times New Roman"/>
          <w:sz w:val="24"/>
          <w:szCs w:val="24"/>
        </w:rPr>
        <w:t xml:space="preserve">atspoguļoti 2019. gada 22. marta konferences referāti, kā arī ekspertu viedokļi par kompensācijas pieprasīšanas nepieciešamību, iespējām un veidiem, kā to juridiski pareizi darīt Baltijas valstīm. </w:t>
      </w:r>
    </w:p>
    <w:p w:rsidR="00606908" w:rsidRPr="00F67BCF" w:rsidRDefault="00606908" w:rsidP="00F67BCF">
      <w:pPr>
        <w:pStyle w:val="PlainText"/>
        <w:ind w:firstLine="720"/>
        <w:jc w:val="both"/>
        <w:rPr>
          <w:rFonts w:ascii="Times New Roman" w:hAnsi="Times New Roman" w:cs="Times New Roman"/>
          <w:sz w:val="24"/>
          <w:szCs w:val="24"/>
        </w:rPr>
      </w:pPr>
    </w:p>
    <w:p w:rsidR="00606908" w:rsidRPr="00F67BCF" w:rsidRDefault="00606908" w:rsidP="00F67BCF">
      <w:pPr>
        <w:pStyle w:val="PlainText"/>
        <w:ind w:firstLine="720"/>
        <w:jc w:val="both"/>
        <w:rPr>
          <w:rFonts w:ascii="Times New Roman" w:hAnsi="Times New Roman" w:cs="Times New Roman"/>
          <w:b/>
          <w:bCs/>
          <w:sz w:val="24"/>
          <w:szCs w:val="24"/>
        </w:rPr>
      </w:pPr>
      <w:r w:rsidRPr="00F67BCF">
        <w:rPr>
          <w:rFonts w:ascii="Times New Roman" w:hAnsi="Times New Roman" w:cs="Times New Roman"/>
          <w:b/>
          <w:bCs/>
          <w:sz w:val="24"/>
          <w:szCs w:val="24"/>
        </w:rPr>
        <w:t>1.4. Dažādi</w:t>
      </w:r>
    </w:p>
    <w:p w:rsidR="00606908" w:rsidRPr="00F67BCF" w:rsidRDefault="00606908" w:rsidP="00F67BCF">
      <w:pPr>
        <w:pStyle w:val="PlainText"/>
        <w:ind w:firstLine="720"/>
        <w:jc w:val="both"/>
        <w:rPr>
          <w:rFonts w:ascii="Times New Roman" w:hAnsi="Times New Roman" w:cs="Times New Roman"/>
          <w:b/>
          <w:bCs/>
          <w:sz w:val="24"/>
          <w:szCs w:val="24"/>
        </w:rPr>
      </w:pPr>
      <w:r w:rsidRPr="00F67BCF">
        <w:rPr>
          <w:rFonts w:ascii="Times New Roman" w:hAnsi="Times New Roman" w:cs="Times New Roman"/>
          <w:b/>
          <w:bCs/>
          <w:sz w:val="24"/>
          <w:szCs w:val="24"/>
        </w:rPr>
        <w:t>1.4.1.</w:t>
      </w:r>
      <w:r w:rsidRPr="00F67BCF">
        <w:rPr>
          <w:rFonts w:ascii="Times New Roman" w:hAnsi="Times New Roman" w:cs="Times New Roman"/>
          <w:sz w:val="24"/>
          <w:szCs w:val="24"/>
        </w:rPr>
        <w:t xml:space="preserve"> Turpināta Latvijas Nacionālajā arhīvā </w:t>
      </w:r>
      <w:r>
        <w:rPr>
          <w:rFonts w:ascii="Times New Roman" w:hAnsi="Times New Roman" w:cs="Times New Roman"/>
          <w:sz w:val="24"/>
          <w:szCs w:val="24"/>
        </w:rPr>
        <w:t>p</w:t>
      </w:r>
      <w:r w:rsidRPr="00F67BCF">
        <w:rPr>
          <w:rFonts w:ascii="Times New Roman" w:hAnsi="Times New Roman" w:cs="Times New Roman"/>
          <w:sz w:val="24"/>
          <w:szCs w:val="24"/>
        </w:rPr>
        <w:t>adomju režīma represēto personu apzināšana un datubāzes veidošana par padomju režīma represētajām personām (1940.-1989. gads), veicot no Iekšlietu ministrijas Informācijas centra saņemto represēto personu kartotēkas (par ~ 15 000 personām) kartiņu datu ievadi datubāzē.</w:t>
      </w:r>
    </w:p>
    <w:p w:rsidR="00606908" w:rsidRPr="00F67BCF" w:rsidRDefault="00606908" w:rsidP="00F67BCF">
      <w:pPr>
        <w:pStyle w:val="PlainText"/>
        <w:ind w:firstLine="720"/>
        <w:jc w:val="both"/>
        <w:rPr>
          <w:rFonts w:ascii="Times New Roman" w:hAnsi="Times New Roman" w:cs="Times New Roman"/>
          <w:b/>
          <w:bCs/>
          <w:sz w:val="24"/>
          <w:szCs w:val="24"/>
        </w:rPr>
      </w:pPr>
      <w:r w:rsidRPr="00F67BCF">
        <w:rPr>
          <w:rFonts w:ascii="Times New Roman" w:hAnsi="Times New Roman" w:cs="Times New Roman"/>
          <w:b/>
          <w:bCs/>
          <w:sz w:val="24"/>
          <w:szCs w:val="24"/>
        </w:rPr>
        <w:t>1.4.2.</w:t>
      </w:r>
      <w:r w:rsidRPr="00F67BCF">
        <w:rPr>
          <w:rFonts w:ascii="Times New Roman" w:hAnsi="Times New Roman" w:cs="Times New Roman"/>
          <w:sz w:val="24"/>
          <w:szCs w:val="24"/>
        </w:rPr>
        <w:t> Lai iegūtu dzīvās liecības par to, kas un kā īstenojās padomju varas laikā tautsaimniecības plānošanā, vadīšanā un organizēšanā, par politiskiem procesiem sabiedrībā, veikta triju interviju ierakstīšana (6,4 st. apjomā) ar L</w:t>
      </w:r>
      <w:r>
        <w:rPr>
          <w:rFonts w:ascii="Times New Roman" w:hAnsi="Times New Roman" w:cs="Times New Roman"/>
          <w:sz w:val="24"/>
          <w:szCs w:val="24"/>
        </w:rPr>
        <w:t xml:space="preserve">atvijas </w:t>
      </w:r>
      <w:r w:rsidRPr="00F67BCF">
        <w:rPr>
          <w:rFonts w:ascii="Times New Roman" w:hAnsi="Times New Roman" w:cs="Times New Roman"/>
          <w:sz w:val="24"/>
          <w:szCs w:val="24"/>
        </w:rPr>
        <w:t>PSR laika augstākā līmeņa speciālistiem par šādām tēmām: 1) Edgars Račevskis – dažādu koru diriģents un vairāku dziesmusvētku virsdiriģents</w:t>
      </w:r>
      <w:r>
        <w:rPr>
          <w:rFonts w:ascii="Times New Roman" w:hAnsi="Times New Roman" w:cs="Times New Roman"/>
          <w:sz w:val="24"/>
          <w:szCs w:val="24"/>
        </w:rPr>
        <w:t>;</w:t>
      </w:r>
      <w:r w:rsidRPr="00F67BCF">
        <w:rPr>
          <w:rFonts w:ascii="Times New Roman" w:hAnsi="Times New Roman" w:cs="Times New Roman"/>
          <w:sz w:val="24"/>
          <w:szCs w:val="24"/>
        </w:rPr>
        <w:t xml:space="preserve"> 2) Ivars Auza – rūpnīcas Komutators direktors 1990. gados pārejas periodā; 3) Jānis Lucāns – vairāku kolhozu priekšsēdētājs un padomju saimniecību vadītājs.</w:t>
      </w:r>
    </w:p>
    <w:p w:rsidR="00606908" w:rsidRPr="00F67BCF" w:rsidRDefault="00606908" w:rsidP="00F67BCF">
      <w:pPr>
        <w:pStyle w:val="PlainText"/>
        <w:ind w:firstLine="720"/>
        <w:jc w:val="both"/>
        <w:rPr>
          <w:rFonts w:ascii="Times New Roman" w:hAnsi="Times New Roman" w:cs="Times New Roman"/>
          <w:b/>
          <w:bCs/>
          <w:sz w:val="24"/>
          <w:szCs w:val="24"/>
        </w:rPr>
      </w:pPr>
      <w:r w:rsidRPr="00F67BCF">
        <w:rPr>
          <w:rFonts w:ascii="Times New Roman" w:hAnsi="Times New Roman" w:cs="Times New Roman"/>
          <w:b/>
          <w:bCs/>
          <w:sz w:val="24"/>
          <w:szCs w:val="24"/>
        </w:rPr>
        <w:t>1.4.3.</w:t>
      </w:r>
      <w:r w:rsidRPr="00F67BCF">
        <w:rPr>
          <w:rFonts w:ascii="Times New Roman" w:hAnsi="Times New Roman" w:cs="Times New Roman"/>
          <w:sz w:val="24"/>
          <w:szCs w:val="24"/>
        </w:rPr>
        <w:t xml:space="preserve"> Interneta vietne </w:t>
      </w:r>
      <w:r w:rsidRPr="00F67BCF">
        <w:rPr>
          <w:rFonts w:ascii="Times New Roman" w:hAnsi="Times New Roman" w:cs="Times New Roman"/>
          <w:i/>
          <w:iCs/>
          <w:sz w:val="24"/>
          <w:szCs w:val="24"/>
        </w:rPr>
        <w:t>www.barikadopedija.lv</w:t>
      </w:r>
      <w:r w:rsidRPr="00F67BCF">
        <w:rPr>
          <w:rFonts w:ascii="Times New Roman" w:hAnsi="Times New Roman" w:cs="Times New Roman"/>
          <w:sz w:val="24"/>
          <w:szCs w:val="24"/>
        </w:rPr>
        <w:t xml:space="preserve"> papildināta ar precizētu informāciju par ekonomiskiem procesiem Latvijā pirms PSRS sabrukšanas un neatkarības atgūšanas, ievietotas vairāk nekā 80 laikrakstu publikācijas ar teksta atšifrējumiem un attēliem JEPG formātā ar metadatiem, kas nav pieejami citās interneta vietnēs. </w:t>
      </w:r>
      <w:r w:rsidRPr="00F67BCF">
        <w:rPr>
          <w:rFonts w:ascii="Times New Roman" w:hAnsi="Times New Roman" w:cs="Times New Roman"/>
          <w:color w:val="000000"/>
          <w:sz w:val="24"/>
          <w:szCs w:val="24"/>
          <w:shd w:val="clear" w:color="auto" w:fill="FFFFFF"/>
        </w:rPr>
        <w:t xml:space="preserve">Sadaļā "Pētījumi" ievietota informācija par 2019. gada 22. martā notikušo starptautisko konferenci "Apzinātie PSRS okupācijas radītie zaudējumi Baltijā". Sadaļa "Pētījumi" pārveidota, lai radītu iespēju apjomīgu pētījumu publicēšanai. </w:t>
      </w:r>
    </w:p>
    <w:p w:rsidR="00606908" w:rsidRPr="00F67BCF" w:rsidRDefault="00606908" w:rsidP="00F67BCF">
      <w:pPr>
        <w:pStyle w:val="PlainText"/>
        <w:ind w:firstLine="720"/>
        <w:jc w:val="both"/>
        <w:rPr>
          <w:rFonts w:ascii="Times New Roman" w:hAnsi="Times New Roman" w:cs="Times New Roman"/>
          <w:b/>
          <w:bCs/>
          <w:sz w:val="24"/>
          <w:szCs w:val="24"/>
        </w:rPr>
      </w:pPr>
      <w:r w:rsidRPr="00F67BCF">
        <w:rPr>
          <w:rFonts w:ascii="Times New Roman" w:hAnsi="Times New Roman" w:cs="Times New Roman"/>
          <w:b/>
          <w:bCs/>
          <w:color w:val="000000"/>
          <w:sz w:val="24"/>
          <w:szCs w:val="24"/>
          <w:shd w:val="clear" w:color="auto" w:fill="FFFFFF"/>
        </w:rPr>
        <w:t>1.4.4.</w:t>
      </w:r>
      <w:r w:rsidRPr="00F67BCF">
        <w:rPr>
          <w:rFonts w:ascii="Times New Roman" w:hAnsi="Times New Roman" w:cs="Times New Roman"/>
          <w:color w:val="000000"/>
          <w:sz w:val="24"/>
          <w:szCs w:val="24"/>
          <w:shd w:val="clear" w:color="auto" w:fill="FFFFFF"/>
        </w:rPr>
        <w:t> </w:t>
      </w:r>
      <w:r w:rsidRPr="00F67BCF">
        <w:rPr>
          <w:rFonts w:ascii="Times New Roman" w:hAnsi="Times New Roman" w:cs="Times New Roman"/>
          <w:sz w:val="24"/>
          <w:szCs w:val="24"/>
        </w:rPr>
        <w:t>Manuskripta "Deportēto Latvijas iedzīvotāju bēgšana no Sibīrijas specnometinājuma vietām" rediģēšana un sagatavošana maketēšanai.</w:t>
      </w:r>
    </w:p>
    <w:p w:rsidR="00606908" w:rsidRPr="00F67BCF" w:rsidRDefault="00606908" w:rsidP="00F67BCF">
      <w:pPr>
        <w:pStyle w:val="PlainText"/>
        <w:ind w:firstLine="720"/>
        <w:jc w:val="both"/>
        <w:rPr>
          <w:rFonts w:ascii="Times New Roman" w:hAnsi="Times New Roman" w:cs="Times New Roman"/>
          <w:b/>
          <w:bCs/>
          <w:sz w:val="24"/>
          <w:szCs w:val="24"/>
        </w:rPr>
      </w:pPr>
      <w:r w:rsidRPr="00F67BCF">
        <w:rPr>
          <w:rFonts w:ascii="Times New Roman" w:hAnsi="Times New Roman" w:cs="Times New Roman"/>
          <w:b/>
          <w:bCs/>
          <w:sz w:val="24"/>
          <w:szCs w:val="24"/>
        </w:rPr>
        <w:t>1.4.5.</w:t>
      </w:r>
      <w:r w:rsidRPr="00F67BCF">
        <w:rPr>
          <w:rFonts w:ascii="Times New Roman" w:hAnsi="Times New Roman" w:cs="Times New Roman"/>
          <w:sz w:val="24"/>
          <w:szCs w:val="24"/>
        </w:rPr>
        <w:t xml:space="preserve"> Komisijas mājaslapā </w:t>
      </w:r>
      <w:r w:rsidRPr="00F67BCF">
        <w:rPr>
          <w:rFonts w:ascii="Times New Roman" w:hAnsi="Times New Roman" w:cs="Times New Roman"/>
          <w:i/>
          <w:iCs/>
          <w:sz w:val="24"/>
          <w:szCs w:val="24"/>
        </w:rPr>
        <w:t>www.okupacijaszaudejumi.lv</w:t>
      </w:r>
      <w:r w:rsidRPr="00F67BCF">
        <w:rPr>
          <w:rFonts w:ascii="Times New Roman" w:hAnsi="Times New Roman" w:cs="Times New Roman"/>
          <w:sz w:val="24"/>
          <w:szCs w:val="24"/>
        </w:rPr>
        <w:t xml:space="preserve"> veikti uzlabojumi, precizējumi un papildinājumi ar aktuāliem materiāliem visu trīs valodu sadaļās, ievietotas 3 dzīvās intervijas, izstrādātas un ievietotas 9 infogrammas, nodrošināta mājaslapas uzturēšana. </w:t>
      </w:r>
    </w:p>
    <w:p w:rsidR="00606908" w:rsidRPr="00F67BCF" w:rsidRDefault="00606908" w:rsidP="00F67BCF">
      <w:pPr>
        <w:pStyle w:val="PlainText"/>
        <w:ind w:firstLine="720"/>
        <w:jc w:val="both"/>
        <w:rPr>
          <w:rFonts w:ascii="Times New Roman" w:hAnsi="Times New Roman" w:cs="Times New Roman"/>
          <w:b/>
          <w:bCs/>
          <w:sz w:val="24"/>
          <w:szCs w:val="24"/>
        </w:rPr>
      </w:pPr>
      <w:r w:rsidRPr="00F67BCF">
        <w:rPr>
          <w:rFonts w:ascii="Times New Roman" w:hAnsi="Times New Roman" w:cs="Times New Roman"/>
          <w:b/>
          <w:bCs/>
          <w:sz w:val="24"/>
          <w:szCs w:val="24"/>
        </w:rPr>
        <w:t>1.4.6.</w:t>
      </w:r>
      <w:r w:rsidRPr="00F67BCF">
        <w:rPr>
          <w:rFonts w:ascii="Times New Roman" w:hAnsi="Times New Roman" w:cs="Times New Roman"/>
          <w:sz w:val="24"/>
          <w:szCs w:val="24"/>
        </w:rPr>
        <w:t> Komisijas pārstāvji piedalījušies vienā starptautiskā konferencē un trijos darba tikšanās komandējumos. Noorganizētas vairākas darba tikšanās ar starptautiskiem sadarbības partneriem Latvijā un ārvalstīs.</w:t>
      </w:r>
    </w:p>
    <w:p w:rsidR="00606908" w:rsidRPr="00F67BCF" w:rsidRDefault="00606908" w:rsidP="00F67BCF">
      <w:pPr>
        <w:pStyle w:val="PlainText"/>
        <w:jc w:val="both"/>
        <w:rPr>
          <w:rFonts w:ascii="Times New Roman" w:hAnsi="Times New Roman" w:cs="Times New Roman"/>
          <w:sz w:val="24"/>
          <w:szCs w:val="24"/>
        </w:rPr>
      </w:pPr>
    </w:p>
    <w:p w:rsidR="00606908" w:rsidRPr="00F67BCF" w:rsidRDefault="00606908" w:rsidP="00F67BCF">
      <w:pPr>
        <w:pStyle w:val="PlainText"/>
        <w:jc w:val="center"/>
        <w:rPr>
          <w:rFonts w:ascii="Times New Roman" w:hAnsi="Times New Roman" w:cs="Times New Roman"/>
          <w:b/>
          <w:bCs/>
          <w:sz w:val="24"/>
          <w:szCs w:val="24"/>
        </w:rPr>
      </w:pPr>
      <w:r w:rsidRPr="00F67BCF">
        <w:rPr>
          <w:rFonts w:ascii="Times New Roman" w:hAnsi="Times New Roman" w:cs="Times New Roman"/>
          <w:b/>
          <w:bCs/>
          <w:sz w:val="24"/>
          <w:szCs w:val="24"/>
        </w:rPr>
        <w:t>2. Par plānoto finansējuma 35 770 EUR apmērā izlietojumu 2020. gadā</w:t>
      </w:r>
    </w:p>
    <w:p w:rsidR="00606908" w:rsidRPr="00F67BCF" w:rsidRDefault="00606908" w:rsidP="00F67BCF">
      <w:pPr>
        <w:pStyle w:val="PlainText"/>
        <w:jc w:val="both"/>
        <w:rPr>
          <w:rFonts w:ascii="Times New Roman" w:hAnsi="Times New Roman" w:cs="Times New Roman"/>
          <w:sz w:val="24"/>
          <w:szCs w:val="24"/>
        </w:rPr>
      </w:pPr>
    </w:p>
    <w:p w:rsidR="00606908" w:rsidRPr="00F67BCF" w:rsidRDefault="00606908" w:rsidP="00F67BCF">
      <w:pPr>
        <w:pStyle w:val="PlainText"/>
        <w:ind w:firstLine="720"/>
        <w:jc w:val="both"/>
        <w:rPr>
          <w:rFonts w:ascii="Times New Roman" w:hAnsi="Times New Roman" w:cs="Times New Roman"/>
          <w:sz w:val="24"/>
          <w:szCs w:val="24"/>
        </w:rPr>
      </w:pPr>
      <w:r w:rsidRPr="00F67BCF">
        <w:rPr>
          <w:rFonts w:ascii="Times New Roman" w:hAnsi="Times New Roman" w:cs="Times New Roman"/>
          <w:b/>
          <w:bCs/>
          <w:sz w:val="24"/>
          <w:szCs w:val="24"/>
        </w:rPr>
        <w:t>2.1.</w:t>
      </w:r>
      <w:bookmarkStart w:id="0" w:name="_Hlk22807169"/>
      <w:r w:rsidRPr="00F67BCF">
        <w:rPr>
          <w:rFonts w:ascii="Times New Roman" w:hAnsi="Times New Roman" w:cs="Times New Roman"/>
          <w:b/>
          <w:bCs/>
          <w:sz w:val="24"/>
          <w:szCs w:val="24"/>
        </w:rPr>
        <w:t> Starptautisko organizāciju – Apvienoto Nāciju</w:t>
      </w:r>
      <w:r>
        <w:rPr>
          <w:rFonts w:ascii="Times New Roman" w:hAnsi="Times New Roman" w:cs="Times New Roman"/>
          <w:b/>
          <w:bCs/>
          <w:sz w:val="24"/>
          <w:szCs w:val="24"/>
        </w:rPr>
        <w:t xml:space="preserve"> </w:t>
      </w:r>
      <w:r w:rsidRPr="00F67BCF">
        <w:rPr>
          <w:rFonts w:ascii="Times New Roman" w:hAnsi="Times New Roman" w:cs="Times New Roman"/>
          <w:b/>
          <w:bCs/>
          <w:sz w:val="24"/>
          <w:szCs w:val="24"/>
        </w:rPr>
        <w:t>Organizācijas, Eiropas Savienības, Eiropas Padomes, Eiropas Drošības un sadarbības organizācijas</w:t>
      </w:r>
      <w:r w:rsidRPr="00F67BCF">
        <w:rPr>
          <w:rFonts w:ascii="Times New Roman" w:hAnsi="Times New Roman" w:cs="Times New Roman"/>
          <w:sz w:val="24"/>
          <w:szCs w:val="24"/>
        </w:rPr>
        <w:t xml:space="preserve">– </w:t>
      </w:r>
      <w:r w:rsidRPr="00F67BCF">
        <w:rPr>
          <w:rFonts w:ascii="Times New Roman" w:hAnsi="Times New Roman" w:cs="Times New Roman"/>
          <w:b/>
          <w:bCs/>
          <w:sz w:val="24"/>
          <w:szCs w:val="24"/>
        </w:rPr>
        <w:t>pieredzes apkopojums</w:t>
      </w:r>
    </w:p>
    <w:p w:rsidR="00606908" w:rsidRPr="00F67BCF" w:rsidRDefault="00606908" w:rsidP="00F67BCF">
      <w:pPr>
        <w:pStyle w:val="PlainText"/>
        <w:ind w:firstLine="720"/>
        <w:jc w:val="both"/>
        <w:rPr>
          <w:rFonts w:ascii="Times New Roman" w:hAnsi="Times New Roman" w:cs="Times New Roman"/>
          <w:b/>
          <w:bCs/>
          <w:sz w:val="24"/>
          <w:szCs w:val="24"/>
        </w:rPr>
      </w:pPr>
      <w:r w:rsidRPr="00F67BCF">
        <w:rPr>
          <w:rFonts w:ascii="Times New Roman" w:hAnsi="Times New Roman" w:cs="Times New Roman"/>
          <w:sz w:val="24"/>
          <w:szCs w:val="24"/>
        </w:rPr>
        <w:t>Šāds informācijas apkopojums tiks izstrādāts prasības noformēšanai saskaņā ar starptautisko organizāciju izdotajiem dokumentiem</w:t>
      </w:r>
      <w:bookmarkEnd w:id="0"/>
      <w:r w:rsidRPr="00F67BCF">
        <w:rPr>
          <w:rFonts w:ascii="Times New Roman" w:hAnsi="Times New Roman" w:cs="Times New Roman"/>
          <w:b/>
          <w:bCs/>
          <w:sz w:val="24"/>
          <w:szCs w:val="24"/>
        </w:rPr>
        <w:t xml:space="preserve">. </w:t>
      </w:r>
      <w:r w:rsidRPr="00F67BCF">
        <w:rPr>
          <w:rFonts w:ascii="Times New Roman" w:hAnsi="Times New Roman" w:cs="Times New Roman"/>
          <w:sz w:val="24"/>
          <w:szCs w:val="24"/>
        </w:rPr>
        <w:t>Tas nepieciešams, lai apzinātu Latvijas zaudējumu aprēķināšanas tehniku, lai tā saskanētu ar starptautisko institūciju prasībām un lai tā vērstu starptautisko organizāciju uzmanību uz Latvijas (Baltijas) kompensācijas prasību. Iegūtais materiāls dos iespēju pareizi noformēt Latvijas zaudējumu atlīdzības prasību atbilstoši starptautiskās aprites prasībām attiecībā uz tās noformēšanu saskaņā ar starptautiskajiem standartiem.</w:t>
      </w:r>
    </w:p>
    <w:p w:rsidR="00606908" w:rsidRPr="00F67BCF" w:rsidRDefault="00606908" w:rsidP="00F67BCF">
      <w:pPr>
        <w:pStyle w:val="PlainText"/>
        <w:ind w:firstLine="720"/>
        <w:jc w:val="both"/>
        <w:rPr>
          <w:rFonts w:ascii="Times New Roman" w:hAnsi="Times New Roman" w:cs="Times New Roman"/>
          <w:b/>
          <w:bCs/>
          <w:sz w:val="24"/>
          <w:szCs w:val="24"/>
        </w:rPr>
      </w:pPr>
    </w:p>
    <w:p w:rsidR="00606908" w:rsidRPr="00F67BCF" w:rsidRDefault="00606908" w:rsidP="00F67BCF">
      <w:pPr>
        <w:pStyle w:val="PlainText"/>
        <w:ind w:firstLine="720"/>
        <w:jc w:val="both"/>
        <w:rPr>
          <w:rFonts w:ascii="Times New Roman" w:hAnsi="Times New Roman" w:cs="Times New Roman"/>
          <w:b/>
          <w:bCs/>
          <w:sz w:val="24"/>
          <w:szCs w:val="24"/>
        </w:rPr>
      </w:pPr>
      <w:r w:rsidRPr="00F67BCF">
        <w:rPr>
          <w:rFonts w:ascii="Times New Roman" w:hAnsi="Times New Roman" w:cs="Times New Roman"/>
          <w:b/>
          <w:bCs/>
          <w:sz w:val="24"/>
          <w:szCs w:val="24"/>
        </w:rPr>
        <w:t>2.2. Latvijas PSR un PSRS budžeta izdevumu kompleksa analīze</w:t>
      </w:r>
      <w:r>
        <w:rPr>
          <w:rFonts w:ascii="Times New Roman" w:hAnsi="Times New Roman" w:cs="Times New Roman"/>
          <w:b/>
          <w:bCs/>
          <w:sz w:val="24"/>
          <w:szCs w:val="24"/>
        </w:rPr>
        <w:t xml:space="preserve"> parlaika periodu no </w:t>
      </w:r>
      <w:r w:rsidRPr="00F67BCF">
        <w:rPr>
          <w:rFonts w:ascii="Times New Roman" w:hAnsi="Times New Roman" w:cs="Times New Roman"/>
          <w:b/>
          <w:bCs/>
          <w:sz w:val="24"/>
          <w:szCs w:val="24"/>
        </w:rPr>
        <w:t>1946.-</w:t>
      </w:r>
      <w:r>
        <w:rPr>
          <w:rFonts w:ascii="Times New Roman" w:hAnsi="Times New Roman" w:cs="Times New Roman"/>
          <w:b/>
          <w:bCs/>
          <w:sz w:val="24"/>
          <w:szCs w:val="24"/>
        </w:rPr>
        <w:t> </w:t>
      </w:r>
      <w:r w:rsidRPr="00F67BCF">
        <w:rPr>
          <w:rFonts w:ascii="Times New Roman" w:hAnsi="Times New Roman" w:cs="Times New Roman"/>
          <w:b/>
          <w:bCs/>
          <w:sz w:val="24"/>
          <w:szCs w:val="24"/>
        </w:rPr>
        <w:t>1960. gadam</w:t>
      </w:r>
    </w:p>
    <w:p w:rsidR="00606908" w:rsidRPr="00F67BCF" w:rsidRDefault="00606908" w:rsidP="00F67BCF">
      <w:pPr>
        <w:pStyle w:val="PlainText"/>
        <w:ind w:firstLine="720"/>
        <w:jc w:val="both"/>
        <w:rPr>
          <w:rFonts w:ascii="Times New Roman" w:hAnsi="Times New Roman" w:cs="Times New Roman"/>
          <w:sz w:val="24"/>
          <w:szCs w:val="24"/>
        </w:rPr>
      </w:pPr>
      <w:r w:rsidRPr="00F67BCF">
        <w:rPr>
          <w:rFonts w:ascii="Times New Roman" w:hAnsi="Times New Roman" w:cs="Times New Roman"/>
          <w:sz w:val="24"/>
          <w:szCs w:val="24"/>
        </w:rPr>
        <w:t>Lai iegūtu pilnu ainu par PSRS koloniālo politiku Latvijā, ir nepieciešama Latvijas PSR budžeta izdevumu analīze pēc identiskas iepriekšējos gados veiktās metodoloģijas kategoriju un apakškategoriju griezumā, identificējot izdevumu prioritātes un galvenās to pozīcijas. Budžeta izdevumu analīze sniegs precīzu pārskatāmu informāciju par PSRS īstenoto koloniālo politiku Latvijā šajā laika periodā.</w:t>
      </w:r>
    </w:p>
    <w:p w:rsidR="00606908" w:rsidRPr="00F67BCF" w:rsidRDefault="00606908" w:rsidP="00F67BCF">
      <w:pPr>
        <w:pStyle w:val="PlainText"/>
        <w:ind w:firstLine="720"/>
        <w:jc w:val="both"/>
        <w:rPr>
          <w:rFonts w:ascii="Times New Roman" w:hAnsi="Times New Roman" w:cs="Times New Roman"/>
          <w:sz w:val="24"/>
          <w:szCs w:val="24"/>
        </w:rPr>
      </w:pPr>
    </w:p>
    <w:p w:rsidR="00606908" w:rsidRPr="00F67BCF" w:rsidRDefault="00606908" w:rsidP="00F67BCF">
      <w:pPr>
        <w:pStyle w:val="PlainText"/>
        <w:ind w:firstLine="720"/>
        <w:jc w:val="both"/>
        <w:rPr>
          <w:rFonts w:ascii="Times New Roman" w:hAnsi="Times New Roman" w:cs="Times New Roman"/>
          <w:b/>
          <w:bCs/>
          <w:sz w:val="24"/>
          <w:szCs w:val="24"/>
        </w:rPr>
      </w:pPr>
      <w:r w:rsidRPr="00F67BCF">
        <w:rPr>
          <w:rFonts w:ascii="Times New Roman" w:hAnsi="Times New Roman" w:cs="Times New Roman"/>
          <w:b/>
          <w:bCs/>
          <w:sz w:val="24"/>
          <w:szCs w:val="24"/>
        </w:rPr>
        <w:t>2.3.</w:t>
      </w:r>
      <w:bookmarkStart w:id="1" w:name="_Hlk22807490"/>
      <w:r w:rsidRPr="00F67BCF">
        <w:rPr>
          <w:rFonts w:ascii="Times New Roman" w:hAnsi="Times New Roman" w:cs="Times New Roman"/>
          <w:b/>
          <w:bCs/>
          <w:sz w:val="24"/>
          <w:szCs w:val="24"/>
        </w:rPr>
        <w:t xml:space="preserve"> Izstrādāt </w:t>
      </w:r>
      <w:r>
        <w:rPr>
          <w:rFonts w:ascii="Times New Roman" w:hAnsi="Times New Roman" w:cs="Times New Roman"/>
          <w:b/>
          <w:bCs/>
          <w:sz w:val="24"/>
          <w:szCs w:val="24"/>
        </w:rPr>
        <w:t>m</w:t>
      </w:r>
      <w:r w:rsidRPr="00F67BCF">
        <w:rPr>
          <w:rFonts w:ascii="Times New Roman" w:hAnsi="Times New Roman" w:cs="Times New Roman"/>
          <w:b/>
          <w:bCs/>
          <w:sz w:val="24"/>
          <w:szCs w:val="24"/>
        </w:rPr>
        <w:t>ateriālu apkopojumu ""Kulaku" kā šķiras likvidācija – Latvijas turīgās zemniecības sagraušana. 1944.-1949. gads"</w:t>
      </w:r>
      <w:bookmarkEnd w:id="1"/>
    </w:p>
    <w:p w:rsidR="00606908" w:rsidRPr="00F67BCF" w:rsidRDefault="00606908" w:rsidP="00F67BCF">
      <w:pPr>
        <w:pStyle w:val="PlainText"/>
        <w:ind w:firstLine="720"/>
        <w:jc w:val="both"/>
        <w:rPr>
          <w:rFonts w:ascii="Times New Roman" w:hAnsi="Times New Roman" w:cs="Times New Roman"/>
          <w:sz w:val="24"/>
          <w:szCs w:val="24"/>
        </w:rPr>
      </w:pPr>
      <w:r w:rsidRPr="00F67BCF">
        <w:rPr>
          <w:rFonts w:ascii="Times New Roman" w:hAnsi="Times New Roman" w:cs="Times New Roman"/>
          <w:sz w:val="24"/>
          <w:szCs w:val="24"/>
          <w:lang w:eastAsia="en-US"/>
        </w:rPr>
        <w:t>Līdz šim nav veikta dokumentu apkopošana, lai pārskatāmi sistematizētu informāciju par PSRS okupācijas varas represijām pret Latvijas turīgajiem zemniekiem t.s. "kulakiem". Rezultātā tiks iegūts plašs, sistematizēts pārskats par to, kā PSRS okupācijas vara Latvijā iznīcināja turīgo zemnieku saimniecības un veica represijas pret pašiem zemniekiem.</w:t>
      </w:r>
    </w:p>
    <w:p w:rsidR="00606908" w:rsidRPr="00F67BCF" w:rsidRDefault="00606908" w:rsidP="00F67BCF">
      <w:pPr>
        <w:pStyle w:val="PlainText"/>
        <w:ind w:firstLine="720"/>
        <w:jc w:val="both"/>
        <w:rPr>
          <w:rFonts w:ascii="Times New Roman" w:hAnsi="Times New Roman" w:cs="Times New Roman"/>
          <w:sz w:val="24"/>
          <w:szCs w:val="24"/>
        </w:rPr>
      </w:pPr>
    </w:p>
    <w:p w:rsidR="00606908" w:rsidRPr="00F67BCF" w:rsidRDefault="00606908" w:rsidP="00F67BCF">
      <w:pPr>
        <w:pStyle w:val="PlainText"/>
        <w:ind w:firstLine="720"/>
        <w:jc w:val="both"/>
        <w:rPr>
          <w:rFonts w:ascii="Times New Roman" w:hAnsi="Times New Roman" w:cs="Times New Roman"/>
          <w:b/>
          <w:bCs/>
          <w:sz w:val="24"/>
          <w:szCs w:val="24"/>
        </w:rPr>
      </w:pPr>
      <w:r w:rsidRPr="00F67BCF">
        <w:rPr>
          <w:rFonts w:ascii="Times New Roman" w:hAnsi="Times New Roman" w:cs="Times New Roman"/>
          <w:b/>
          <w:bCs/>
          <w:sz w:val="24"/>
          <w:szCs w:val="24"/>
        </w:rPr>
        <w:t xml:space="preserve">2.4. Turpināt darbu pie </w:t>
      </w:r>
      <w:r>
        <w:rPr>
          <w:rFonts w:ascii="Times New Roman" w:hAnsi="Times New Roman" w:cs="Times New Roman"/>
          <w:b/>
          <w:bCs/>
          <w:sz w:val="24"/>
          <w:szCs w:val="24"/>
        </w:rPr>
        <w:t>p</w:t>
      </w:r>
      <w:r w:rsidRPr="00F67BCF">
        <w:rPr>
          <w:rFonts w:ascii="Times New Roman" w:hAnsi="Times New Roman" w:cs="Times New Roman"/>
          <w:b/>
          <w:bCs/>
          <w:sz w:val="24"/>
          <w:szCs w:val="24"/>
        </w:rPr>
        <w:t>adomju režīma represēto personu apzināšanas un datu bāzes veidošanas par padomju režīma represētajām personām (1940-1989)</w:t>
      </w:r>
    </w:p>
    <w:p w:rsidR="00606908" w:rsidRPr="00F67BCF" w:rsidRDefault="00606908" w:rsidP="00F67BCF">
      <w:pPr>
        <w:pStyle w:val="PlainText"/>
        <w:ind w:firstLine="720"/>
        <w:jc w:val="both"/>
        <w:rPr>
          <w:rFonts w:ascii="Times New Roman" w:hAnsi="Times New Roman" w:cs="Times New Roman"/>
          <w:sz w:val="24"/>
          <w:szCs w:val="24"/>
        </w:rPr>
      </w:pPr>
      <w:r w:rsidRPr="00F67BCF">
        <w:rPr>
          <w:rFonts w:ascii="Times New Roman" w:hAnsi="Times New Roman" w:cs="Times New Roman"/>
          <w:sz w:val="24"/>
          <w:szCs w:val="24"/>
        </w:rPr>
        <w:t xml:space="preserve">Pēc vairāku gadu ilga darba tas tuvojas noslēgumam. Tāpēc paredzēts šo darbu turpināt, lai Latvijas sabiedrība varētu iegūt pilnu informāciju par šiem noziegumiem pret konkrētiem Latvijas iedzīvotājiem. </w:t>
      </w:r>
    </w:p>
    <w:p w:rsidR="00606908" w:rsidRPr="00F67BCF" w:rsidRDefault="00606908" w:rsidP="00F67BCF">
      <w:pPr>
        <w:pStyle w:val="PlainText"/>
        <w:ind w:firstLine="720"/>
        <w:jc w:val="both"/>
        <w:rPr>
          <w:rFonts w:ascii="Times New Roman" w:hAnsi="Times New Roman" w:cs="Times New Roman"/>
          <w:sz w:val="24"/>
          <w:szCs w:val="24"/>
        </w:rPr>
      </w:pPr>
    </w:p>
    <w:p w:rsidR="00606908" w:rsidRPr="00F67BCF" w:rsidRDefault="00606908" w:rsidP="00F67BCF">
      <w:pPr>
        <w:pStyle w:val="PlainText"/>
        <w:ind w:firstLine="720"/>
        <w:jc w:val="both"/>
        <w:rPr>
          <w:rFonts w:ascii="Times New Roman" w:hAnsi="Times New Roman" w:cs="Times New Roman"/>
          <w:b/>
          <w:bCs/>
          <w:sz w:val="24"/>
          <w:szCs w:val="24"/>
        </w:rPr>
      </w:pPr>
      <w:r w:rsidRPr="00F67BCF">
        <w:rPr>
          <w:rFonts w:ascii="Times New Roman" w:hAnsi="Times New Roman" w:cs="Times New Roman"/>
          <w:b/>
          <w:bCs/>
          <w:sz w:val="24"/>
          <w:szCs w:val="24"/>
        </w:rPr>
        <w:t>2.5. Veikt divas intervijas ar L</w:t>
      </w:r>
      <w:r>
        <w:rPr>
          <w:rFonts w:ascii="Times New Roman" w:hAnsi="Times New Roman" w:cs="Times New Roman"/>
          <w:b/>
          <w:bCs/>
          <w:sz w:val="24"/>
          <w:szCs w:val="24"/>
        </w:rPr>
        <w:t xml:space="preserve">atvijas </w:t>
      </w:r>
      <w:r w:rsidRPr="00F67BCF">
        <w:rPr>
          <w:rFonts w:ascii="Times New Roman" w:hAnsi="Times New Roman" w:cs="Times New Roman"/>
          <w:b/>
          <w:bCs/>
          <w:sz w:val="24"/>
          <w:szCs w:val="24"/>
        </w:rPr>
        <w:t>PSR laika augstākā līmeņa tautsaimniekiem, speciālistiem, statistiķiem, dažādu jomu valsts struktūru vadītājiem</w:t>
      </w:r>
    </w:p>
    <w:p w:rsidR="00606908" w:rsidRPr="00F67BCF" w:rsidRDefault="00606908" w:rsidP="00F67BCF">
      <w:pPr>
        <w:pStyle w:val="PlainText"/>
        <w:ind w:firstLine="720"/>
        <w:jc w:val="both"/>
        <w:rPr>
          <w:rFonts w:ascii="Times New Roman" w:hAnsi="Times New Roman" w:cs="Times New Roman"/>
          <w:sz w:val="24"/>
          <w:szCs w:val="24"/>
        </w:rPr>
      </w:pPr>
      <w:r w:rsidRPr="00F67BCF">
        <w:rPr>
          <w:rFonts w:ascii="Times New Roman" w:hAnsi="Times New Roman" w:cs="Times New Roman"/>
          <w:sz w:val="24"/>
          <w:szCs w:val="24"/>
        </w:rPr>
        <w:t>Lai iegūtu dzīvās liecības par to, kas un kā īstenojās padomju varas laikā tautsaimniecības plānošanā, vadīšanā un organizēšanā, par politiskiem procesiem sabiedrībā, veikt divu interviju ierakstīšanu ar attiecīgām personām.</w:t>
      </w:r>
    </w:p>
    <w:p w:rsidR="00606908" w:rsidRPr="00F67BCF" w:rsidRDefault="00606908" w:rsidP="00F67BCF">
      <w:pPr>
        <w:pStyle w:val="PlainText"/>
        <w:ind w:firstLine="720"/>
        <w:jc w:val="both"/>
        <w:rPr>
          <w:rFonts w:ascii="Times New Roman" w:hAnsi="Times New Roman" w:cs="Times New Roman"/>
          <w:sz w:val="24"/>
          <w:szCs w:val="24"/>
        </w:rPr>
      </w:pPr>
    </w:p>
    <w:p w:rsidR="00606908" w:rsidRPr="00F67BCF" w:rsidRDefault="00606908" w:rsidP="00F67BCF">
      <w:pPr>
        <w:pStyle w:val="PlainText"/>
        <w:ind w:firstLine="720"/>
        <w:jc w:val="both"/>
        <w:rPr>
          <w:rFonts w:ascii="Times New Roman" w:hAnsi="Times New Roman" w:cs="Times New Roman"/>
          <w:b/>
          <w:bCs/>
          <w:sz w:val="24"/>
          <w:szCs w:val="24"/>
        </w:rPr>
      </w:pPr>
      <w:r w:rsidRPr="00F67BCF">
        <w:rPr>
          <w:rFonts w:ascii="Times New Roman" w:hAnsi="Times New Roman" w:cs="Times New Roman"/>
          <w:b/>
          <w:bCs/>
          <w:sz w:val="24"/>
          <w:szCs w:val="24"/>
        </w:rPr>
        <w:t>2.6. Citi darbi</w:t>
      </w:r>
    </w:p>
    <w:p w:rsidR="00606908" w:rsidRPr="00F67BCF" w:rsidRDefault="00606908" w:rsidP="00F67BCF">
      <w:pPr>
        <w:pStyle w:val="PlainText"/>
        <w:ind w:firstLine="720"/>
        <w:jc w:val="both"/>
        <w:rPr>
          <w:rFonts w:ascii="Times New Roman" w:hAnsi="Times New Roman" w:cs="Times New Roman"/>
          <w:sz w:val="24"/>
          <w:szCs w:val="24"/>
        </w:rPr>
      </w:pPr>
      <w:r w:rsidRPr="00F67BCF">
        <w:rPr>
          <w:rFonts w:ascii="Times New Roman" w:hAnsi="Times New Roman" w:cs="Times New Roman"/>
          <w:b/>
          <w:bCs/>
          <w:sz w:val="24"/>
          <w:szCs w:val="24"/>
        </w:rPr>
        <w:t>2.6.1.</w:t>
      </w:r>
      <w:r w:rsidRPr="00F67BCF">
        <w:rPr>
          <w:rFonts w:ascii="Times New Roman" w:hAnsi="Times New Roman" w:cs="Times New Roman"/>
          <w:sz w:val="24"/>
          <w:szCs w:val="24"/>
        </w:rPr>
        <w:t> Izdot un prezentēt grāmatu "PSRS okupācijas armijas noziegumi Latvijā</w:t>
      </w:r>
      <w:r>
        <w:rPr>
          <w:rFonts w:ascii="Times New Roman" w:hAnsi="Times New Roman" w:cs="Times New Roman"/>
          <w:sz w:val="24"/>
          <w:szCs w:val="24"/>
        </w:rPr>
        <w:t> </w:t>
      </w:r>
      <w:r w:rsidRPr="00F67BCF">
        <w:rPr>
          <w:rFonts w:ascii="Times New Roman" w:hAnsi="Times New Roman" w:cs="Times New Roman"/>
          <w:sz w:val="24"/>
          <w:szCs w:val="24"/>
        </w:rPr>
        <w:t>1940.-</w:t>
      </w:r>
      <w:r>
        <w:rPr>
          <w:rFonts w:ascii="Times New Roman" w:hAnsi="Times New Roman" w:cs="Times New Roman"/>
          <w:sz w:val="24"/>
          <w:szCs w:val="24"/>
        </w:rPr>
        <w:t> </w:t>
      </w:r>
      <w:r w:rsidRPr="00F67BCF">
        <w:rPr>
          <w:rFonts w:ascii="Times New Roman" w:hAnsi="Times New Roman" w:cs="Times New Roman"/>
          <w:sz w:val="24"/>
          <w:szCs w:val="24"/>
        </w:rPr>
        <w:t>1990."(~130 lpp.).</w:t>
      </w:r>
    </w:p>
    <w:p w:rsidR="00606908" w:rsidRPr="00F67BCF" w:rsidRDefault="00606908" w:rsidP="00F67BCF">
      <w:pPr>
        <w:pStyle w:val="PlainText"/>
        <w:ind w:firstLine="720"/>
        <w:jc w:val="both"/>
        <w:rPr>
          <w:rFonts w:ascii="Times New Roman" w:hAnsi="Times New Roman" w:cs="Times New Roman"/>
          <w:sz w:val="24"/>
          <w:szCs w:val="24"/>
        </w:rPr>
      </w:pPr>
      <w:r w:rsidRPr="00F67BCF">
        <w:rPr>
          <w:rFonts w:ascii="Times New Roman" w:hAnsi="Times New Roman" w:cs="Times New Roman"/>
          <w:b/>
          <w:bCs/>
          <w:sz w:val="24"/>
          <w:szCs w:val="24"/>
        </w:rPr>
        <w:t>2.6.2.</w:t>
      </w:r>
      <w:r w:rsidRPr="00F67BCF">
        <w:rPr>
          <w:rFonts w:ascii="Times New Roman" w:hAnsi="Times New Roman" w:cs="Times New Roman"/>
          <w:sz w:val="24"/>
          <w:szCs w:val="24"/>
        </w:rPr>
        <w:t xml:space="preserve"> Papildināt, sakārtot un pilnveidot materiālus interneta vietnei </w:t>
      </w:r>
      <w:hyperlink r:id="rId7" w:history="1">
        <w:r w:rsidRPr="00F67BCF">
          <w:rPr>
            <w:rStyle w:val="Hyperlink"/>
            <w:rFonts w:ascii="Times New Roman" w:hAnsi="Times New Roman" w:cs="Times New Roman"/>
            <w:i/>
            <w:iCs/>
            <w:color w:val="auto"/>
            <w:sz w:val="24"/>
            <w:szCs w:val="24"/>
            <w:u w:val="none"/>
          </w:rPr>
          <w:t>www.barikadopedija.lv</w:t>
        </w:r>
      </w:hyperlink>
      <w:r w:rsidRPr="00F67BCF">
        <w:rPr>
          <w:rFonts w:ascii="Times New Roman" w:hAnsi="Times New Roman" w:cs="Times New Roman"/>
          <w:i/>
          <w:iCs/>
          <w:sz w:val="24"/>
          <w:szCs w:val="24"/>
        </w:rPr>
        <w:t>.</w:t>
      </w:r>
    </w:p>
    <w:p w:rsidR="00606908" w:rsidRPr="00F67BCF" w:rsidRDefault="00606908" w:rsidP="00F67BCF">
      <w:pPr>
        <w:pStyle w:val="PlainText"/>
        <w:ind w:firstLine="720"/>
        <w:jc w:val="both"/>
        <w:rPr>
          <w:rFonts w:ascii="Times New Roman" w:hAnsi="Times New Roman" w:cs="Times New Roman"/>
          <w:sz w:val="24"/>
          <w:szCs w:val="24"/>
        </w:rPr>
      </w:pPr>
      <w:r w:rsidRPr="00F67BCF">
        <w:rPr>
          <w:rFonts w:ascii="Times New Roman" w:hAnsi="Times New Roman" w:cs="Times New Roman"/>
          <w:b/>
          <w:bCs/>
          <w:sz w:val="24"/>
          <w:szCs w:val="24"/>
        </w:rPr>
        <w:t>2.6.3.</w:t>
      </w:r>
      <w:r w:rsidRPr="00F67BCF">
        <w:rPr>
          <w:rFonts w:ascii="Times New Roman" w:hAnsi="Times New Roman" w:cs="Times New Roman"/>
          <w:sz w:val="24"/>
          <w:szCs w:val="24"/>
        </w:rPr>
        <w:t xml:space="preserve"> Pastāvīgi papildināt un aktualizēt esošo informāciju Komisijas </w:t>
      </w:r>
      <w:r>
        <w:rPr>
          <w:rFonts w:ascii="Times New Roman" w:hAnsi="Times New Roman" w:cs="Times New Roman"/>
          <w:sz w:val="24"/>
          <w:szCs w:val="24"/>
        </w:rPr>
        <w:t xml:space="preserve">tīmekļvietnē </w:t>
      </w:r>
      <w:r w:rsidRPr="00F67BCF">
        <w:rPr>
          <w:rFonts w:ascii="Times New Roman" w:hAnsi="Times New Roman" w:cs="Times New Roman"/>
          <w:i/>
          <w:iCs/>
          <w:sz w:val="24"/>
          <w:szCs w:val="24"/>
        </w:rPr>
        <w:t>www.okupacijaszaudejumi.lv</w:t>
      </w:r>
      <w:r w:rsidRPr="00F67BCF">
        <w:rPr>
          <w:rFonts w:ascii="Times New Roman" w:hAnsi="Times New Roman" w:cs="Times New Roman"/>
          <w:sz w:val="24"/>
          <w:szCs w:val="24"/>
        </w:rPr>
        <w:t xml:space="preserve"> ar materiāliem visās trijās valodās. Nodrošināt </w:t>
      </w:r>
      <w:r>
        <w:rPr>
          <w:rFonts w:ascii="Times New Roman" w:hAnsi="Times New Roman" w:cs="Times New Roman"/>
          <w:sz w:val="24"/>
          <w:szCs w:val="24"/>
        </w:rPr>
        <w:t>tīmekļvietnes</w:t>
      </w:r>
      <w:r w:rsidRPr="00F67BCF">
        <w:rPr>
          <w:rFonts w:ascii="Times New Roman" w:hAnsi="Times New Roman" w:cs="Times New Roman"/>
          <w:sz w:val="24"/>
          <w:szCs w:val="24"/>
        </w:rPr>
        <w:t xml:space="preserve"> uzturēšanu.</w:t>
      </w:r>
    </w:p>
    <w:p w:rsidR="00606908" w:rsidRPr="00F67BCF" w:rsidRDefault="00606908" w:rsidP="00F67BCF">
      <w:pPr>
        <w:pStyle w:val="PlainText"/>
        <w:ind w:firstLine="720"/>
        <w:jc w:val="both"/>
        <w:rPr>
          <w:rFonts w:ascii="Times New Roman" w:hAnsi="Times New Roman" w:cs="Times New Roman"/>
          <w:sz w:val="24"/>
          <w:szCs w:val="24"/>
        </w:rPr>
      </w:pPr>
      <w:r w:rsidRPr="00F67BCF">
        <w:rPr>
          <w:rFonts w:ascii="Times New Roman" w:hAnsi="Times New Roman" w:cs="Times New Roman"/>
          <w:b/>
          <w:bCs/>
          <w:sz w:val="24"/>
          <w:szCs w:val="24"/>
        </w:rPr>
        <w:t>2.6.4.</w:t>
      </w:r>
      <w:r w:rsidRPr="00F67BCF">
        <w:rPr>
          <w:rFonts w:ascii="Times New Roman" w:hAnsi="Times New Roman" w:cs="Times New Roman"/>
          <w:sz w:val="24"/>
          <w:szCs w:val="24"/>
        </w:rPr>
        <w:t> Nodrošināt Komisijas pārstāvniecību starptautiskos pasākumos, kas saistīti ar Komisijas uzdevumiem, un nodrošināt Komisijas starptautisko sadarbību šajā jomā.</w:t>
      </w:r>
    </w:p>
    <w:p w:rsidR="00606908" w:rsidRPr="00F67BCF" w:rsidRDefault="00606908" w:rsidP="00F67BCF">
      <w:pPr>
        <w:pStyle w:val="PlainText"/>
        <w:jc w:val="both"/>
        <w:rPr>
          <w:rFonts w:ascii="Times New Roman" w:hAnsi="Times New Roman" w:cs="Times New Roman"/>
          <w:sz w:val="24"/>
          <w:szCs w:val="24"/>
        </w:rPr>
      </w:pPr>
    </w:p>
    <w:p w:rsidR="00606908" w:rsidRDefault="00606908" w:rsidP="00F67BCF">
      <w:pPr>
        <w:pStyle w:val="PlainText"/>
        <w:tabs>
          <w:tab w:val="right" w:pos="9071"/>
        </w:tabs>
        <w:jc w:val="both"/>
        <w:rPr>
          <w:rFonts w:ascii="Times New Roman" w:hAnsi="Times New Roman" w:cs="Times New Roman"/>
          <w:sz w:val="24"/>
          <w:szCs w:val="24"/>
        </w:rPr>
      </w:pPr>
    </w:p>
    <w:p w:rsidR="00606908" w:rsidRPr="00F67BCF" w:rsidRDefault="00606908" w:rsidP="00F67BCF">
      <w:pPr>
        <w:pStyle w:val="PlainText"/>
        <w:tabs>
          <w:tab w:val="right" w:pos="9071"/>
        </w:tabs>
        <w:jc w:val="both"/>
        <w:rPr>
          <w:rFonts w:ascii="Times New Roman" w:hAnsi="Times New Roman" w:cs="Times New Roman"/>
          <w:sz w:val="24"/>
          <w:szCs w:val="24"/>
        </w:rPr>
      </w:pPr>
      <w:r w:rsidRPr="00F67BCF">
        <w:rPr>
          <w:rFonts w:ascii="Times New Roman" w:hAnsi="Times New Roman" w:cs="Times New Roman"/>
          <w:sz w:val="24"/>
          <w:szCs w:val="24"/>
        </w:rPr>
        <w:t>Komisijas priekšsēdētājs</w:t>
      </w:r>
      <w:r w:rsidRPr="00F67BCF">
        <w:rPr>
          <w:rFonts w:ascii="Times New Roman" w:hAnsi="Times New Roman" w:cs="Times New Roman"/>
          <w:sz w:val="24"/>
          <w:szCs w:val="24"/>
        </w:rPr>
        <w:tab/>
        <w:t>Edmunds Stankevičs</w:t>
      </w:r>
    </w:p>
    <w:p w:rsidR="00606908" w:rsidRPr="00F67BCF" w:rsidRDefault="00606908" w:rsidP="00F67BCF">
      <w:pPr>
        <w:pStyle w:val="PlainText"/>
        <w:jc w:val="both"/>
        <w:rPr>
          <w:rFonts w:ascii="Times New Roman" w:hAnsi="Times New Roman" w:cs="Times New Roman"/>
          <w:sz w:val="24"/>
          <w:szCs w:val="24"/>
        </w:rPr>
      </w:pPr>
    </w:p>
    <w:p w:rsidR="00606908" w:rsidRDefault="00606908" w:rsidP="00F67BCF">
      <w:pPr>
        <w:pStyle w:val="PlainText"/>
        <w:jc w:val="both"/>
        <w:rPr>
          <w:rFonts w:ascii="Times New Roman" w:hAnsi="Times New Roman" w:cs="Times New Roman"/>
        </w:rPr>
      </w:pPr>
    </w:p>
    <w:p w:rsidR="00606908" w:rsidRDefault="00606908" w:rsidP="00F67BCF">
      <w:pPr>
        <w:pStyle w:val="PlainText"/>
        <w:jc w:val="both"/>
        <w:rPr>
          <w:rFonts w:ascii="Times New Roman" w:hAnsi="Times New Roman" w:cs="Times New Roman"/>
        </w:rPr>
      </w:pPr>
    </w:p>
    <w:p w:rsidR="00606908" w:rsidRPr="00F67BCF" w:rsidRDefault="00606908" w:rsidP="00F67BCF">
      <w:pPr>
        <w:pStyle w:val="PlainText"/>
        <w:jc w:val="both"/>
        <w:rPr>
          <w:rFonts w:ascii="Times New Roman" w:hAnsi="Times New Roman" w:cs="Times New Roman"/>
        </w:rPr>
      </w:pPr>
      <w:r w:rsidRPr="00F67BCF">
        <w:rPr>
          <w:rFonts w:ascii="Times New Roman" w:hAnsi="Times New Roman" w:cs="Times New Roman"/>
        </w:rPr>
        <w:t>Pazdere 29521934</w:t>
      </w:r>
    </w:p>
    <w:p w:rsidR="00606908" w:rsidRPr="00F67BCF" w:rsidRDefault="00606908" w:rsidP="00F67BCF">
      <w:pPr>
        <w:pStyle w:val="PlainText"/>
        <w:jc w:val="both"/>
        <w:rPr>
          <w:rFonts w:ascii="Times New Roman" w:hAnsi="Times New Roman" w:cs="Times New Roman"/>
        </w:rPr>
      </w:pPr>
      <w:r w:rsidRPr="00F67BCF">
        <w:rPr>
          <w:rFonts w:ascii="Times New Roman" w:hAnsi="Times New Roman" w:cs="Times New Roman"/>
        </w:rPr>
        <w:t>loib@inbox.lv</w:t>
      </w:r>
    </w:p>
    <w:sectPr w:rsidR="00606908" w:rsidRPr="00F67BCF" w:rsidSect="005722FE">
      <w:headerReference w:type="default" r:id="rId8"/>
      <w:footerReference w:type="default" r:id="rId9"/>
      <w:headerReference w:type="first" r:id="rId10"/>
      <w:footerReference w:type="first" r:id="rId11"/>
      <w:footnotePr>
        <w:numFmt w:val="chicago"/>
      </w:footnotePr>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908" w:rsidRDefault="00606908">
      <w:r>
        <w:separator/>
      </w:r>
    </w:p>
  </w:endnote>
  <w:endnote w:type="continuationSeparator" w:id="1">
    <w:p w:rsidR="00606908" w:rsidRDefault="006069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Liberation Serif">
    <w:altName w:val="Times New Roman"/>
    <w:panose1 w:val="00000000000000000000"/>
    <w:charset w:val="BA"/>
    <w:family w:val="roman"/>
    <w:notTrueType/>
    <w:pitch w:val="variable"/>
    <w:sig w:usb0="00000005" w:usb1="00000000" w:usb2="00000000" w:usb3="00000000" w:csb0="00000080" w:csb1="00000000"/>
  </w:font>
  <w:font w:name="Calibri">
    <w:panose1 w:val="020F0502020204030204"/>
    <w:charset w:val="BA"/>
    <w:family w:val="swiss"/>
    <w:pitch w:val="variable"/>
    <w:sig w:usb0="A00002EF" w:usb1="4000207B" w:usb2="00000000" w:usb3="00000000" w:csb0="0000009F" w:csb1="00000000"/>
  </w:font>
  <w:font w:name="Segoe UI">
    <w:altName w:val="Futura Md TL"/>
    <w:panose1 w:val="00000000000000000000"/>
    <w:charset w:val="BA"/>
    <w:family w:val="swiss"/>
    <w:notTrueType/>
    <w:pitch w:val="variable"/>
    <w:sig w:usb0="00000007" w:usb1="00000000" w:usb2="00000000" w:usb3="00000000" w:csb0="0000008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08" w:rsidRPr="00A76BD8" w:rsidRDefault="00606908" w:rsidP="00A94866">
    <w:pPr>
      <w:pStyle w:val="PlainText"/>
      <w:rPr>
        <w:rFonts w:ascii="Times New Roman" w:hAnsi="Times New Roman" w:cs="Times New Roman"/>
        <w:sz w:val="22"/>
        <w:szCs w:val="22"/>
      </w:rPr>
    </w:pPr>
    <w:fldSimple w:instr=" FILENAME   \* MERGEFORMAT ">
      <w:r>
        <w:rPr>
          <w:rFonts w:ascii="Times New Roman" w:hAnsi="Times New Roman" w:cs="Times New Roman"/>
          <w:noProof/>
        </w:rPr>
        <w:t>TMzin_270120_Komisija</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08" w:rsidRPr="005722FE" w:rsidRDefault="00606908" w:rsidP="005722FE">
    <w:pPr>
      <w:pStyle w:val="PlainText"/>
      <w:rPr>
        <w:rFonts w:ascii="Times New Roman" w:hAnsi="Times New Roman" w:cs="Times New Roman"/>
        <w:sz w:val="22"/>
        <w:szCs w:val="22"/>
      </w:rPr>
    </w:pPr>
    <w:fldSimple w:instr=" FILENAME   \* MERGEFORMAT ">
      <w:r>
        <w:rPr>
          <w:rFonts w:ascii="Times New Roman" w:hAnsi="Times New Roman" w:cs="Times New Roman"/>
          <w:noProof/>
        </w:rPr>
        <w:t>TMzin_270120_Komisija</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908" w:rsidRDefault="00606908">
      <w:r>
        <w:separator/>
      </w:r>
    </w:p>
  </w:footnote>
  <w:footnote w:type="continuationSeparator" w:id="1">
    <w:p w:rsidR="00606908" w:rsidRDefault="006069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08" w:rsidRDefault="00606908">
    <w:pPr>
      <w:pStyle w:val="Header"/>
      <w:jc w:val="center"/>
    </w:pPr>
    <w:fldSimple w:instr="PAGE   \* MERGEFORMAT">
      <w:r>
        <w:rPr>
          <w:noProof/>
        </w:rPr>
        <w:t>4</w:t>
      </w:r>
    </w:fldSimple>
  </w:p>
  <w:p w:rsidR="00606908" w:rsidRDefault="006069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08" w:rsidRDefault="006069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1ADD"/>
    <w:multiLevelType w:val="hybridMultilevel"/>
    <w:tmpl w:val="8932C780"/>
    <w:lvl w:ilvl="0" w:tplc="76B68DC8">
      <w:start w:val="1"/>
      <w:numFmt w:val="bullet"/>
      <w:lvlText w:val=""/>
      <w:lvlJc w:val="left"/>
      <w:pPr>
        <w:tabs>
          <w:tab w:val="num" w:pos="900"/>
        </w:tabs>
        <w:ind w:left="900" w:hanging="360"/>
      </w:pPr>
      <w:rPr>
        <w:rFonts w:ascii="Symbol" w:hAnsi="Symbol" w:cs="Symbol" w:hint="default"/>
        <w:b w:val="0"/>
        <w:bCs w:val="0"/>
        <w:i w:val="0"/>
        <w:iCs w:val="0"/>
        <w:caps w:val="0"/>
        <w:color w:val="auto"/>
        <w:sz w:val="20"/>
        <w:szCs w:val="20"/>
      </w:rPr>
    </w:lvl>
    <w:lvl w:ilvl="1" w:tplc="04260003">
      <w:start w:val="1"/>
      <w:numFmt w:val="bullet"/>
      <w:lvlText w:val="o"/>
      <w:lvlJc w:val="left"/>
      <w:pPr>
        <w:tabs>
          <w:tab w:val="num" w:pos="1620"/>
        </w:tabs>
        <w:ind w:left="1620" w:hanging="360"/>
      </w:pPr>
      <w:rPr>
        <w:rFonts w:ascii="Courier New" w:hAnsi="Courier New" w:cs="Courier New" w:hint="default"/>
      </w:rPr>
    </w:lvl>
    <w:lvl w:ilvl="2" w:tplc="04260005">
      <w:start w:val="1"/>
      <w:numFmt w:val="bullet"/>
      <w:lvlText w:val=""/>
      <w:lvlJc w:val="left"/>
      <w:pPr>
        <w:tabs>
          <w:tab w:val="num" w:pos="2340"/>
        </w:tabs>
        <w:ind w:left="2340" w:hanging="360"/>
      </w:pPr>
      <w:rPr>
        <w:rFonts w:ascii="Wingdings" w:hAnsi="Wingdings" w:cs="Wingdings" w:hint="default"/>
      </w:rPr>
    </w:lvl>
    <w:lvl w:ilvl="3" w:tplc="04260001">
      <w:start w:val="1"/>
      <w:numFmt w:val="bullet"/>
      <w:lvlText w:val=""/>
      <w:lvlJc w:val="left"/>
      <w:pPr>
        <w:tabs>
          <w:tab w:val="num" w:pos="3060"/>
        </w:tabs>
        <w:ind w:left="3060" w:hanging="360"/>
      </w:pPr>
      <w:rPr>
        <w:rFonts w:ascii="Symbol" w:hAnsi="Symbol" w:cs="Symbol" w:hint="default"/>
      </w:rPr>
    </w:lvl>
    <w:lvl w:ilvl="4" w:tplc="04260003">
      <w:start w:val="1"/>
      <w:numFmt w:val="bullet"/>
      <w:lvlText w:val="o"/>
      <w:lvlJc w:val="left"/>
      <w:pPr>
        <w:tabs>
          <w:tab w:val="num" w:pos="3780"/>
        </w:tabs>
        <w:ind w:left="3780" w:hanging="360"/>
      </w:pPr>
      <w:rPr>
        <w:rFonts w:ascii="Courier New" w:hAnsi="Courier New" w:cs="Courier New" w:hint="default"/>
      </w:rPr>
    </w:lvl>
    <w:lvl w:ilvl="5" w:tplc="04260005">
      <w:start w:val="1"/>
      <w:numFmt w:val="bullet"/>
      <w:lvlText w:val=""/>
      <w:lvlJc w:val="left"/>
      <w:pPr>
        <w:tabs>
          <w:tab w:val="num" w:pos="4500"/>
        </w:tabs>
        <w:ind w:left="4500" w:hanging="360"/>
      </w:pPr>
      <w:rPr>
        <w:rFonts w:ascii="Wingdings" w:hAnsi="Wingdings" w:cs="Wingdings" w:hint="default"/>
      </w:rPr>
    </w:lvl>
    <w:lvl w:ilvl="6" w:tplc="04260001">
      <w:start w:val="1"/>
      <w:numFmt w:val="bullet"/>
      <w:lvlText w:val=""/>
      <w:lvlJc w:val="left"/>
      <w:pPr>
        <w:tabs>
          <w:tab w:val="num" w:pos="5220"/>
        </w:tabs>
        <w:ind w:left="5220" w:hanging="360"/>
      </w:pPr>
      <w:rPr>
        <w:rFonts w:ascii="Symbol" w:hAnsi="Symbol" w:cs="Symbol" w:hint="default"/>
      </w:rPr>
    </w:lvl>
    <w:lvl w:ilvl="7" w:tplc="04260003">
      <w:start w:val="1"/>
      <w:numFmt w:val="bullet"/>
      <w:lvlText w:val="o"/>
      <w:lvlJc w:val="left"/>
      <w:pPr>
        <w:tabs>
          <w:tab w:val="num" w:pos="5940"/>
        </w:tabs>
        <w:ind w:left="5940" w:hanging="360"/>
      </w:pPr>
      <w:rPr>
        <w:rFonts w:ascii="Courier New" w:hAnsi="Courier New" w:cs="Courier New" w:hint="default"/>
      </w:rPr>
    </w:lvl>
    <w:lvl w:ilvl="8" w:tplc="04260005">
      <w:start w:val="1"/>
      <w:numFmt w:val="bullet"/>
      <w:lvlText w:val=""/>
      <w:lvlJc w:val="left"/>
      <w:pPr>
        <w:tabs>
          <w:tab w:val="num" w:pos="6660"/>
        </w:tabs>
        <w:ind w:left="6660" w:hanging="360"/>
      </w:pPr>
      <w:rPr>
        <w:rFonts w:ascii="Wingdings" w:hAnsi="Wingdings" w:cs="Wingdings" w:hint="default"/>
      </w:rPr>
    </w:lvl>
  </w:abstractNum>
  <w:abstractNum w:abstractNumId="1">
    <w:nsid w:val="0B3F16AE"/>
    <w:multiLevelType w:val="hybridMultilevel"/>
    <w:tmpl w:val="5C4EA386"/>
    <w:lvl w:ilvl="0" w:tplc="D108C6CE">
      <w:numFmt w:val="bullet"/>
      <w:lvlText w:val="-"/>
      <w:lvlJc w:val="left"/>
      <w:pPr>
        <w:tabs>
          <w:tab w:val="num" w:pos="540"/>
        </w:tabs>
        <w:ind w:left="540" w:hanging="360"/>
      </w:pPr>
      <w:rPr>
        <w:rFonts w:ascii="Times New Roman" w:eastAsia="MS Mincho" w:hAnsi="Times New Roman" w:hint="default"/>
      </w:rPr>
    </w:lvl>
    <w:lvl w:ilvl="1" w:tplc="04260003">
      <w:start w:val="1"/>
      <w:numFmt w:val="bullet"/>
      <w:lvlText w:val="o"/>
      <w:lvlJc w:val="left"/>
      <w:pPr>
        <w:tabs>
          <w:tab w:val="num" w:pos="1260"/>
        </w:tabs>
        <w:ind w:left="1260" w:hanging="360"/>
      </w:pPr>
      <w:rPr>
        <w:rFonts w:ascii="Courier New" w:hAnsi="Courier New" w:cs="Courier New" w:hint="default"/>
      </w:rPr>
    </w:lvl>
    <w:lvl w:ilvl="2" w:tplc="04260005">
      <w:start w:val="1"/>
      <w:numFmt w:val="bullet"/>
      <w:lvlText w:val=""/>
      <w:lvlJc w:val="left"/>
      <w:pPr>
        <w:tabs>
          <w:tab w:val="num" w:pos="1980"/>
        </w:tabs>
        <w:ind w:left="1980" w:hanging="360"/>
      </w:pPr>
      <w:rPr>
        <w:rFonts w:ascii="Wingdings" w:hAnsi="Wingdings" w:cs="Wingdings" w:hint="default"/>
      </w:rPr>
    </w:lvl>
    <w:lvl w:ilvl="3" w:tplc="04260001">
      <w:start w:val="1"/>
      <w:numFmt w:val="bullet"/>
      <w:lvlText w:val=""/>
      <w:lvlJc w:val="left"/>
      <w:pPr>
        <w:tabs>
          <w:tab w:val="num" w:pos="2700"/>
        </w:tabs>
        <w:ind w:left="2700" w:hanging="360"/>
      </w:pPr>
      <w:rPr>
        <w:rFonts w:ascii="Symbol" w:hAnsi="Symbol" w:cs="Symbol" w:hint="default"/>
      </w:rPr>
    </w:lvl>
    <w:lvl w:ilvl="4" w:tplc="04260003">
      <w:start w:val="1"/>
      <w:numFmt w:val="bullet"/>
      <w:lvlText w:val="o"/>
      <w:lvlJc w:val="left"/>
      <w:pPr>
        <w:tabs>
          <w:tab w:val="num" w:pos="3420"/>
        </w:tabs>
        <w:ind w:left="3420" w:hanging="360"/>
      </w:pPr>
      <w:rPr>
        <w:rFonts w:ascii="Courier New" w:hAnsi="Courier New" w:cs="Courier New" w:hint="default"/>
      </w:rPr>
    </w:lvl>
    <w:lvl w:ilvl="5" w:tplc="04260005">
      <w:start w:val="1"/>
      <w:numFmt w:val="bullet"/>
      <w:lvlText w:val=""/>
      <w:lvlJc w:val="left"/>
      <w:pPr>
        <w:tabs>
          <w:tab w:val="num" w:pos="4140"/>
        </w:tabs>
        <w:ind w:left="4140" w:hanging="360"/>
      </w:pPr>
      <w:rPr>
        <w:rFonts w:ascii="Wingdings" w:hAnsi="Wingdings" w:cs="Wingdings" w:hint="default"/>
      </w:rPr>
    </w:lvl>
    <w:lvl w:ilvl="6" w:tplc="04260001">
      <w:start w:val="1"/>
      <w:numFmt w:val="bullet"/>
      <w:lvlText w:val=""/>
      <w:lvlJc w:val="left"/>
      <w:pPr>
        <w:tabs>
          <w:tab w:val="num" w:pos="4860"/>
        </w:tabs>
        <w:ind w:left="4860" w:hanging="360"/>
      </w:pPr>
      <w:rPr>
        <w:rFonts w:ascii="Symbol" w:hAnsi="Symbol" w:cs="Symbol" w:hint="default"/>
      </w:rPr>
    </w:lvl>
    <w:lvl w:ilvl="7" w:tplc="04260003">
      <w:start w:val="1"/>
      <w:numFmt w:val="bullet"/>
      <w:lvlText w:val="o"/>
      <w:lvlJc w:val="left"/>
      <w:pPr>
        <w:tabs>
          <w:tab w:val="num" w:pos="5580"/>
        </w:tabs>
        <w:ind w:left="5580" w:hanging="360"/>
      </w:pPr>
      <w:rPr>
        <w:rFonts w:ascii="Courier New" w:hAnsi="Courier New" w:cs="Courier New" w:hint="default"/>
      </w:rPr>
    </w:lvl>
    <w:lvl w:ilvl="8" w:tplc="04260005">
      <w:start w:val="1"/>
      <w:numFmt w:val="bullet"/>
      <w:lvlText w:val=""/>
      <w:lvlJc w:val="left"/>
      <w:pPr>
        <w:tabs>
          <w:tab w:val="num" w:pos="6300"/>
        </w:tabs>
        <w:ind w:left="6300" w:hanging="360"/>
      </w:pPr>
      <w:rPr>
        <w:rFonts w:ascii="Wingdings" w:hAnsi="Wingdings" w:cs="Wingdings" w:hint="default"/>
      </w:rPr>
    </w:lvl>
  </w:abstractNum>
  <w:abstractNum w:abstractNumId="2">
    <w:nsid w:val="67B83DBE"/>
    <w:multiLevelType w:val="hybridMultilevel"/>
    <w:tmpl w:val="7638E3E2"/>
    <w:lvl w:ilvl="0" w:tplc="C3CCE8DA">
      <w:start w:val="1"/>
      <w:numFmt w:val="decimal"/>
      <w:lvlText w:val="%1."/>
      <w:lvlJc w:val="left"/>
      <w:pPr>
        <w:ind w:left="720" w:hanging="360"/>
      </w:pPr>
      <w:rPr>
        <w:rFonts w:ascii="Liberation Serif" w:hAnsi="Liberation Serif" w:cs="Liberation Serif"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numFmt w:val="chicago"/>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179A"/>
    <w:rsid w:val="00033E02"/>
    <w:rsid w:val="00063185"/>
    <w:rsid w:val="0007164C"/>
    <w:rsid w:val="000D054C"/>
    <w:rsid w:val="000F284A"/>
    <w:rsid w:val="001412CB"/>
    <w:rsid w:val="00141741"/>
    <w:rsid w:val="00143026"/>
    <w:rsid w:val="00152272"/>
    <w:rsid w:val="00165BE5"/>
    <w:rsid w:val="00190759"/>
    <w:rsid w:val="001A160E"/>
    <w:rsid w:val="0022154F"/>
    <w:rsid w:val="002437F0"/>
    <w:rsid w:val="00244AC4"/>
    <w:rsid w:val="0027271C"/>
    <w:rsid w:val="00297851"/>
    <w:rsid w:val="002D4C7F"/>
    <w:rsid w:val="002E607E"/>
    <w:rsid w:val="00321630"/>
    <w:rsid w:val="003423AB"/>
    <w:rsid w:val="00345BC7"/>
    <w:rsid w:val="0035066D"/>
    <w:rsid w:val="0036184A"/>
    <w:rsid w:val="003A0F11"/>
    <w:rsid w:val="003F02BC"/>
    <w:rsid w:val="004710FE"/>
    <w:rsid w:val="0048408F"/>
    <w:rsid w:val="00490F89"/>
    <w:rsid w:val="004935DB"/>
    <w:rsid w:val="005041CD"/>
    <w:rsid w:val="00516313"/>
    <w:rsid w:val="00545E8C"/>
    <w:rsid w:val="00550782"/>
    <w:rsid w:val="00556CBB"/>
    <w:rsid w:val="00557D66"/>
    <w:rsid w:val="005722FE"/>
    <w:rsid w:val="00582890"/>
    <w:rsid w:val="00591F88"/>
    <w:rsid w:val="005A198D"/>
    <w:rsid w:val="005B77BB"/>
    <w:rsid w:val="00606908"/>
    <w:rsid w:val="006169A4"/>
    <w:rsid w:val="00676148"/>
    <w:rsid w:val="006806D6"/>
    <w:rsid w:val="00682AAC"/>
    <w:rsid w:val="00695568"/>
    <w:rsid w:val="006C1B4D"/>
    <w:rsid w:val="006D1E80"/>
    <w:rsid w:val="006F5B75"/>
    <w:rsid w:val="00776C6C"/>
    <w:rsid w:val="0079406D"/>
    <w:rsid w:val="007A3468"/>
    <w:rsid w:val="00802243"/>
    <w:rsid w:val="00823733"/>
    <w:rsid w:val="008240E7"/>
    <w:rsid w:val="008752D8"/>
    <w:rsid w:val="008F3F99"/>
    <w:rsid w:val="009037FB"/>
    <w:rsid w:val="0091570B"/>
    <w:rsid w:val="00930AEB"/>
    <w:rsid w:val="00950A5B"/>
    <w:rsid w:val="00980CD7"/>
    <w:rsid w:val="009E4052"/>
    <w:rsid w:val="009F30D9"/>
    <w:rsid w:val="00A00D57"/>
    <w:rsid w:val="00A12BEA"/>
    <w:rsid w:val="00A17917"/>
    <w:rsid w:val="00A256E5"/>
    <w:rsid w:val="00A6112A"/>
    <w:rsid w:val="00A76BD8"/>
    <w:rsid w:val="00A91F00"/>
    <w:rsid w:val="00A9238C"/>
    <w:rsid w:val="00A94866"/>
    <w:rsid w:val="00AC01A8"/>
    <w:rsid w:val="00AD179A"/>
    <w:rsid w:val="00B140F9"/>
    <w:rsid w:val="00B35A8B"/>
    <w:rsid w:val="00B364C9"/>
    <w:rsid w:val="00B74CC2"/>
    <w:rsid w:val="00B90C15"/>
    <w:rsid w:val="00C00F6B"/>
    <w:rsid w:val="00C04811"/>
    <w:rsid w:val="00C05571"/>
    <w:rsid w:val="00C26030"/>
    <w:rsid w:val="00C26B94"/>
    <w:rsid w:val="00CA0A39"/>
    <w:rsid w:val="00CA789F"/>
    <w:rsid w:val="00CF2723"/>
    <w:rsid w:val="00D67F5F"/>
    <w:rsid w:val="00D90245"/>
    <w:rsid w:val="00DA5561"/>
    <w:rsid w:val="00DB69D4"/>
    <w:rsid w:val="00DC339D"/>
    <w:rsid w:val="00DE0B58"/>
    <w:rsid w:val="00DF431F"/>
    <w:rsid w:val="00E31DB4"/>
    <w:rsid w:val="00EC4960"/>
    <w:rsid w:val="00EC499A"/>
    <w:rsid w:val="00EE6142"/>
    <w:rsid w:val="00F01F74"/>
    <w:rsid w:val="00F103E8"/>
    <w:rsid w:val="00F33BC4"/>
    <w:rsid w:val="00F67BCF"/>
    <w:rsid w:val="00F76930"/>
    <w:rsid w:val="00FB26A3"/>
    <w:rsid w:val="00FC38A6"/>
    <w:rsid w:val="00FD79B2"/>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B94"/>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F30D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B35A8B"/>
    <w:rPr>
      <w:rFonts w:ascii="Courier New" w:hAnsi="Courier New" w:cs="Courier New"/>
      <w:sz w:val="20"/>
      <w:szCs w:val="20"/>
      <w:lang w:eastAsia="ja-JP"/>
    </w:rPr>
  </w:style>
  <w:style w:type="paragraph" w:styleId="Footer">
    <w:name w:val="footer"/>
    <w:basedOn w:val="Normal"/>
    <w:link w:val="FooterChar"/>
    <w:uiPriority w:val="99"/>
    <w:rsid w:val="00A94866"/>
    <w:pPr>
      <w:tabs>
        <w:tab w:val="center" w:pos="4153"/>
        <w:tab w:val="right" w:pos="8306"/>
      </w:tabs>
    </w:pPr>
  </w:style>
  <w:style w:type="character" w:customStyle="1" w:styleId="FooterChar">
    <w:name w:val="Footer Char"/>
    <w:basedOn w:val="DefaultParagraphFont"/>
    <w:link w:val="Footer"/>
    <w:uiPriority w:val="99"/>
    <w:semiHidden/>
    <w:locked/>
    <w:rsid w:val="00B35A8B"/>
    <w:rPr>
      <w:sz w:val="24"/>
      <w:szCs w:val="24"/>
      <w:lang w:eastAsia="ja-JP"/>
    </w:rPr>
  </w:style>
  <w:style w:type="character" w:styleId="PageNumber">
    <w:name w:val="page number"/>
    <w:basedOn w:val="DefaultParagraphFont"/>
    <w:uiPriority w:val="99"/>
    <w:rsid w:val="00A94866"/>
  </w:style>
  <w:style w:type="paragraph" w:styleId="Header">
    <w:name w:val="header"/>
    <w:basedOn w:val="Normal"/>
    <w:link w:val="HeaderChar"/>
    <w:uiPriority w:val="99"/>
    <w:rsid w:val="00A94866"/>
    <w:pPr>
      <w:tabs>
        <w:tab w:val="center" w:pos="4153"/>
        <w:tab w:val="right" w:pos="8306"/>
      </w:tabs>
    </w:pPr>
  </w:style>
  <w:style w:type="character" w:customStyle="1" w:styleId="HeaderChar">
    <w:name w:val="Header Char"/>
    <w:basedOn w:val="DefaultParagraphFont"/>
    <w:link w:val="Header"/>
    <w:uiPriority w:val="99"/>
    <w:locked/>
    <w:rsid w:val="00B35A8B"/>
    <w:rPr>
      <w:sz w:val="24"/>
      <w:szCs w:val="24"/>
      <w:lang w:eastAsia="ja-JP"/>
    </w:rPr>
  </w:style>
  <w:style w:type="paragraph" w:styleId="NoSpacing">
    <w:name w:val="No Spacing"/>
    <w:uiPriority w:val="99"/>
    <w:qFormat/>
    <w:rsid w:val="00CF2723"/>
    <w:rPr>
      <w:rFonts w:ascii="Calibri" w:hAnsi="Calibri" w:cs="Calibri"/>
      <w:lang w:val="en-US" w:eastAsia="en-US"/>
    </w:rPr>
  </w:style>
  <w:style w:type="paragraph" w:styleId="FootnoteText">
    <w:name w:val="footnote text"/>
    <w:basedOn w:val="Normal"/>
    <w:link w:val="FootnoteTextChar"/>
    <w:uiPriority w:val="99"/>
    <w:semiHidden/>
    <w:rsid w:val="003F02BC"/>
    <w:rPr>
      <w:sz w:val="20"/>
      <w:szCs w:val="20"/>
    </w:rPr>
  </w:style>
  <w:style w:type="character" w:customStyle="1" w:styleId="FootnoteTextChar">
    <w:name w:val="Footnote Text Char"/>
    <w:basedOn w:val="DefaultParagraphFont"/>
    <w:link w:val="FootnoteText"/>
    <w:uiPriority w:val="99"/>
    <w:semiHidden/>
    <w:locked/>
    <w:rsid w:val="00DF431F"/>
    <w:rPr>
      <w:sz w:val="20"/>
      <w:szCs w:val="20"/>
      <w:lang w:eastAsia="ja-JP"/>
    </w:rPr>
  </w:style>
  <w:style w:type="character" w:styleId="FootnoteReference">
    <w:name w:val="footnote reference"/>
    <w:basedOn w:val="DefaultParagraphFont"/>
    <w:uiPriority w:val="99"/>
    <w:semiHidden/>
    <w:rsid w:val="003F02BC"/>
    <w:rPr>
      <w:vertAlign w:val="superscript"/>
    </w:rPr>
  </w:style>
  <w:style w:type="character" w:styleId="Hyperlink">
    <w:name w:val="Hyperlink"/>
    <w:basedOn w:val="DefaultParagraphFont"/>
    <w:uiPriority w:val="99"/>
    <w:rsid w:val="00516313"/>
    <w:rPr>
      <w:color w:val="0000FF"/>
      <w:u w:val="single"/>
    </w:rPr>
  </w:style>
  <w:style w:type="paragraph" w:styleId="BodyText">
    <w:name w:val="Body Text"/>
    <w:basedOn w:val="Normal"/>
    <w:link w:val="BodyTextChar"/>
    <w:uiPriority w:val="99"/>
    <w:semiHidden/>
    <w:rsid w:val="0036184A"/>
    <w:pPr>
      <w:widowControl w:val="0"/>
      <w:jc w:val="center"/>
    </w:pPr>
    <w:rPr>
      <w:rFonts w:ascii="Calibri" w:hAnsi="Calibri" w:cs="Calibri"/>
      <w:b/>
      <w:bCs/>
      <w:lang w:val="en-US" w:eastAsia="en-US"/>
    </w:rPr>
  </w:style>
  <w:style w:type="character" w:customStyle="1" w:styleId="BodyTextChar">
    <w:name w:val="Body Text Char"/>
    <w:basedOn w:val="DefaultParagraphFont"/>
    <w:link w:val="BodyText"/>
    <w:uiPriority w:val="99"/>
    <w:semiHidden/>
    <w:locked/>
    <w:rsid w:val="0036184A"/>
    <w:rPr>
      <w:rFonts w:ascii="Calibri" w:hAnsi="Calibri" w:cs="Calibri"/>
      <w:b/>
      <w:bCs/>
      <w:sz w:val="24"/>
      <w:szCs w:val="24"/>
      <w:lang w:val="en-US" w:eastAsia="en-US"/>
    </w:rPr>
  </w:style>
  <w:style w:type="paragraph" w:styleId="BalloonText">
    <w:name w:val="Balloon Text"/>
    <w:basedOn w:val="Normal"/>
    <w:link w:val="BalloonTextChar"/>
    <w:uiPriority w:val="99"/>
    <w:semiHidden/>
    <w:rsid w:val="0014302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43026"/>
    <w:rPr>
      <w:rFonts w:ascii="Segoe UI" w:hAnsi="Segoe UI" w:cs="Segoe UI"/>
      <w:sz w:val="18"/>
      <w:szCs w:val="18"/>
      <w:lang w:val="lv-LV" w:eastAsia="ja-JP"/>
    </w:rPr>
  </w:style>
  <w:style w:type="character" w:styleId="CommentReference">
    <w:name w:val="annotation reference"/>
    <w:basedOn w:val="DefaultParagraphFont"/>
    <w:uiPriority w:val="99"/>
    <w:semiHidden/>
    <w:rsid w:val="00143026"/>
    <w:rPr>
      <w:sz w:val="16"/>
      <w:szCs w:val="16"/>
    </w:rPr>
  </w:style>
  <w:style w:type="paragraph" w:styleId="CommentText">
    <w:name w:val="annotation text"/>
    <w:basedOn w:val="Normal"/>
    <w:link w:val="CommentTextChar"/>
    <w:uiPriority w:val="99"/>
    <w:semiHidden/>
    <w:rsid w:val="00143026"/>
    <w:rPr>
      <w:sz w:val="20"/>
      <w:szCs w:val="20"/>
    </w:rPr>
  </w:style>
  <w:style w:type="character" w:customStyle="1" w:styleId="CommentTextChar">
    <w:name w:val="Comment Text Char"/>
    <w:basedOn w:val="DefaultParagraphFont"/>
    <w:link w:val="CommentText"/>
    <w:uiPriority w:val="99"/>
    <w:locked/>
    <w:rsid w:val="00143026"/>
    <w:rPr>
      <w:lang w:val="lv-LV" w:eastAsia="ja-JP"/>
    </w:rPr>
  </w:style>
  <w:style w:type="paragraph" w:styleId="CommentSubject">
    <w:name w:val="annotation subject"/>
    <w:basedOn w:val="CommentText"/>
    <w:next w:val="CommentText"/>
    <w:link w:val="CommentSubjectChar"/>
    <w:uiPriority w:val="99"/>
    <w:semiHidden/>
    <w:rsid w:val="00143026"/>
    <w:rPr>
      <w:b/>
      <w:bCs/>
    </w:rPr>
  </w:style>
  <w:style w:type="character" w:customStyle="1" w:styleId="CommentSubjectChar">
    <w:name w:val="Comment Subject Char"/>
    <w:basedOn w:val="CommentTextChar"/>
    <w:link w:val="CommentSubject"/>
    <w:uiPriority w:val="99"/>
    <w:semiHidden/>
    <w:locked/>
    <w:rsid w:val="0014302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rikadopedij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4</Pages>
  <Words>6907</Words>
  <Characters>3938</Characters>
  <Application>Microsoft Office Outlook</Application>
  <DocSecurity>0</DocSecurity>
  <Lines>0</Lines>
  <Paragraphs>0</Paragraphs>
  <ScaleCrop>false</ScaleCrop>
  <Company>Windows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2019. gadā izlietotajiem finanšu līdzekļiem un par finanšu plānu 2020. gadam Ministru kabineta Komisijas PSRS totalitārā komunistiskā okupācijas režīma upuru skaita un masu kapu vietu noteikšanai, informācijas par represijām un</dc:title>
  <dc:subject/>
  <dc:creator>Microsoft</dc:creator>
  <cp:keywords/>
  <dc:description>29521934, loib@inbox.lv</dc:description>
  <cp:lastModifiedBy>Microsoft</cp:lastModifiedBy>
  <cp:revision>7</cp:revision>
  <dcterms:created xsi:type="dcterms:W3CDTF">2020-01-15T14:05:00Z</dcterms:created>
  <dcterms:modified xsi:type="dcterms:W3CDTF">2020-01-29T06:13:00Z</dcterms:modified>
</cp:coreProperties>
</file>