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33" w:rsidRPr="00A94866" w:rsidRDefault="00823733" w:rsidP="00A94866">
      <w:pPr>
        <w:pStyle w:val="PlainText"/>
        <w:jc w:val="center"/>
        <w:rPr>
          <w:rFonts w:ascii="Times New Roman" w:hAnsi="Times New Roman" w:cs="Courier New"/>
          <w:b/>
          <w:bCs/>
          <w:sz w:val="28"/>
          <w:szCs w:val="28"/>
        </w:rPr>
      </w:pPr>
      <w:r w:rsidRPr="00A94866">
        <w:rPr>
          <w:rFonts w:ascii="Times New Roman" w:hAnsi="Times New Roman" w:cs="Courier New"/>
          <w:b/>
          <w:bCs/>
          <w:sz w:val="28"/>
          <w:szCs w:val="28"/>
        </w:rPr>
        <w:t>Informatīvais ziņojums</w:t>
      </w:r>
    </w:p>
    <w:p w:rsidR="00823733" w:rsidRPr="00A94866" w:rsidRDefault="00823733" w:rsidP="00A94866">
      <w:pPr>
        <w:pStyle w:val="PlainText"/>
        <w:jc w:val="center"/>
        <w:rPr>
          <w:rFonts w:ascii="Times New Roman" w:hAnsi="Times New Roman" w:cs="Courier New"/>
          <w:b/>
          <w:bCs/>
          <w:sz w:val="26"/>
          <w:szCs w:val="26"/>
        </w:rPr>
      </w:pPr>
      <w:r w:rsidRPr="00A94866">
        <w:rPr>
          <w:rFonts w:ascii="Times New Roman" w:hAnsi="Times New Roman" w:cs="Courier New"/>
          <w:b/>
          <w:bCs/>
          <w:sz w:val="26"/>
          <w:szCs w:val="26"/>
        </w:rPr>
        <w:t>par Komisijas PSRS totalitārā komunistiskā okupācijas režīma upuru skaita un masu kapu vietu noteikšanai, informācijas par represijām un masveida deportācijām apkopošanai un Latvijas valstij un tās iedzīvotājiem nodarīto zaudējumu aprēķināšanai darbību 2018. gadā un 2019. gadā</w:t>
      </w:r>
    </w:p>
    <w:p w:rsidR="00823733" w:rsidRPr="00A94866" w:rsidRDefault="00823733" w:rsidP="009F30D9">
      <w:pPr>
        <w:pStyle w:val="PlainText"/>
        <w:rPr>
          <w:rFonts w:ascii="Times New Roman" w:hAnsi="Times New Roman" w:cs="Courier New"/>
          <w:sz w:val="24"/>
          <w:szCs w:val="24"/>
        </w:rPr>
      </w:pPr>
      <w:r w:rsidRPr="00A94866">
        <w:rPr>
          <w:rFonts w:ascii="Times New Roman" w:hAnsi="Times New Roman" w:cs="Courier New"/>
          <w:sz w:val="24"/>
          <w:szCs w:val="24"/>
        </w:rPr>
        <w:t xml:space="preserve">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Informatīvais ziņojums sagatavots, lai sniegtu pārs</w:t>
      </w:r>
      <w:r>
        <w:rPr>
          <w:rFonts w:ascii="Times New Roman" w:hAnsi="Times New Roman" w:cs="Courier New"/>
          <w:sz w:val="24"/>
          <w:szCs w:val="24"/>
        </w:rPr>
        <w:t>katu Ministru kabinetam par 2018. gadā veiktajiem un 2019</w:t>
      </w:r>
      <w:r w:rsidRPr="00A94866">
        <w:rPr>
          <w:rFonts w:ascii="Times New Roman" w:hAnsi="Times New Roman" w:cs="Courier New"/>
          <w:sz w:val="24"/>
          <w:szCs w:val="24"/>
        </w:rPr>
        <w:t>. gadā veicamajiem pasākumiem saskaņā ar Ministru kabineta 2006. gada 30. maija noteikumu Nr. 446 "Komisijas PSRS totalitārā komunistiskā okupācijas režīma upuru skaita un masu kapu vietu noteikšanai, informācijas par represijām un masveida deportācijām apkopošanai un Latvijas valstij un tās iedzīvotājiem nodarīto zaudējumu aprēķināšanai nolikums" 3.6. apakšpunktu, kurā noteikts, ka Komisijai PSRS totalitārā komunistiskā okupācijas režīma upuru skaita un masu kapu vietu noteikšanai, informācijas par represijām un masveida deportācijām apkopošanai un Latvijas valstij un tās iedzīvotājiem nodarīto zaudējumu aprēķināšanai (turpmāk – Komisija) ir uzdevums "noteiktā kārtībā katru gadu iesniegt Ministru kabinetā informatīvu ziņojumu par komisijas darbību".</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Komisijas darba mērķis ir noteikts Saeimas 2005. gada 12. maija deklarācijā "Deklarācija par Latvijā īstenotā Padomju Sociālistisko Republiku Savienības totalitārā komunistiskā okupācijas režīma nosodījumu", kurā Ministru kabinetam tika uzdots izveidot Komisiju.</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Pašlaik Komisijas darbs notiek piecos galvenajos virzienos: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1. Latvijas tautsaimniecībai nodarīto zaudējumu aprēķināšana;</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2. Latvijas demogrāfisko zaudējumu apzināšana;</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3. Latvijas videi nodarīto zaudējumu aprēķināšana;</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4. PSRS militāri rūpnieciskā kompleksa darbības rezultātā Latvijai nodarīto zaudējumu apzināšana;</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5. Juridiskā pamatojuma izstrāde prasības sastādīšanai pret atbildētājvalsti.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Šis darbs norit saskaņā ar 2015. gada 5. novembrī Baltijas valstu tieslietu ministru kopīgajā deklarācijā noteikto kopīgo darbu: "… zinātniski pamatoti veikt zaudējumu aprēķinus …", saskaņojot aprēķinu metodoloģijas, lai panāktu "… Baltijas valstu okupācijas pienācīgu izvērtēšanu starptautiskajā līmenī".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w:t>
      </w:r>
    </w:p>
    <w:p w:rsidR="00823733" w:rsidRPr="00A94866" w:rsidRDefault="00823733" w:rsidP="00A94866">
      <w:pPr>
        <w:pStyle w:val="PlainText"/>
        <w:spacing w:line="288" w:lineRule="auto"/>
        <w:jc w:val="center"/>
        <w:rPr>
          <w:rFonts w:ascii="Times New Roman" w:hAnsi="Times New Roman" w:cs="Courier New"/>
          <w:b/>
          <w:bCs/>
          <w:sz w:val="24"/>
          <w:szCs w:val="24"/>
        </w:rPr>
      </w:pPr>
      <w:r w:rsidRPr="00A94866">
        <w:rPr>
          <w:rFonts w:ascii="Times New Roman" w:hAnsi="Times New Roman" w:cs="Courier New"/>
          <w:b/>
          <w:bCs/>
          <w:sz w:val="24"/>
          <w:szCs w:val="24"/>
        </w:rPr>
        <w:t>I. Par finansējuma 35 770 EUR apmērā izlietojumu 2018. gadā</w:t>
      </w:r>
    </w:p>
    <w:p w:rsidR="00823733" w:rsidRPr="000D054C" w:rsidRDefault="00823733" w:rsidP="00A94866">
      <w:pPr>
        <w:pStyle w:val="PlainText"/>
        <w:spacing w:line="288" w:lineRule="auto"/>
        <w:jc w:val="both"/>
        <w:rPr>
          <w:rFonts w:ascii="Times New Roman" w:hAnsi="Times New Roman" w:cs="Courier New"/>
          <w:sz w:val="16"/>
          <w:szCs w:val="16"/>
        </w:rPr>
      </w:pPr>
      <w:r w:rsidRPr="00A94866">
        <w:rPr>
          <w:rFonts w:ascii="Times New Roman" w:hAnsi="Times New Roman" w:cs="Courier New"/>
          <w:sz w:val="24"/>
          <w:szCs w:val="24"/>
        </w:rPr>
        <w:t xml:space="preserve">      </w:t>
      </w:r>
      <w:r w:rsidRPr="000D054C">
        <w:rPr>
          <w:rFonts w:ascii="Times New Roman" w:hAnsi="Times New Roman" w:cs="Courier New"/>
          <w:sz w:val="16"/>
          <w:szCs w:val="16"/>
        </w:rPr>
        <w:t xml:space="preserve"> </w:t>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1. Turpināta Latvijas tautsaimniecībai nodarīto finansiālo zaudējumu aprēķināšana</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ab/>
        <w:t>Pēc 2013.-2017. gadā paveiktā darba par Latvijas PSR un PSRS budžetu savstarpējo norēķinu aprēķiniem un pēc Latvijas ieņēmumu un izd</w:t>
      </w:r>
      <w:r>
        <w:rPr>
          <w:rFonts w:ascii="Times New Roman" w:hAnsi="Times New Roman" w:cs="Courier New"/>
          <w:sz w:val="24"/>
          <w:szCs w:val="24"/>
        </w:rPr>
        <w:t xml:space="preserve">evumu struktūras izpētes laika </w:t>
      </w:r>
      <w:r w:rsidRPr="00A94866">
        <w:rPr>
          <w:rFonts w:ascii="Times New Roman" w:hAnsi="Times New Roman" w:cs="Courier New"/>
          <w:sz w:val="24"/>
          <w:szCs w:val="24"/>
        </w:rPr>
        <w:t xml:space="preserve">periodam 1945.-1960. gadam, ir izstrādāts darbs par padziļinātu PSRS budžeta izdevumu struktūras izpēti Latvijas PSR budžetā laika periodam 1960. – 1970. gadam.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Pētījumā ir iekļauta arī materiāli par Latvijas tautsaimniecībai nodarīto zaudējumu aprēķināšanas mūsdienu naudas izteiksmē (eiro) metodikām, norādot PSRS rubļa un ASV dolāra savstarpējo kursu konkrētā laika posmā PSRS okupācijas periodā pēc PSRS Valsts bankas noteiktā kursa.</w:t>
      </w:r>
    </w:p>
    <w:p w:rsidR="00823733"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2018. gadā notikusi arī pētnieciskā darba metodoloģiju saskaņošana ar Lietuvas kolēģiem un rezultātu salīdzināšana. Secinājums – darbs notiek pēc vienādas metodoloģijas un rezultāti ir atbilstoši salīdzināmi un līdzīgi. Igaunijas kolēģi paredz strādāt pēc Latvijā izstrādātās metodoloģijas.</w:t>
      </w:r>
    </w:p>
    <w:p w:rsidR="00823733" w:rsidRDefault="00823733" w:rsidP="00DE0B58">
      <w:pPr>
        <w:pStyle w:val="PlainText"/>
        <w:spacing w:line="288" w:lineRule="auto"/>
        <w:jc w:val="both"/>
        <w:rPr>
          <w:rFonts w:ascii="Times New Roman" w:hAnsi="Times New Roman" w:cs="Courier New"/>
          <w:sz w:val="24"/>
          <w:szCs w:val="24"/>
        </w:rPr>
      </w:pPr>
      <w:r>
        <w:rPr>
          <w:rFonts w:ascii="Times New Roman" w:hAnsi="Times New Roman" w:cs="Courier New"/>
          <w:sz w:val="24"/>
          <w:szCs w:val="24"/>
        </w:rPr>
        <w:t>Kopumā izdarīti secinājumi, ka:</w:t>
      </w:r>
    </w:p>
    <w:p w:rsidR="00823733" w:rsidRPr="00DE0B58" w:rsidRDefault="00823733" w:rsidP="00DE0B58">
      <w:pPr>
        <w:pStyle w:val="PlainText"/>
        <w:spacing w:line="288" w:lineRule="auto"/>
        <w:jc w:val="both"/>
        <w:rPr>
          <w:rFonts w:ascii="Times New Roman" w:hAnsi="Times New Roman" w:cs="Courier New"/>
          <w:sz w:val="24"/>
          <w:szCs w:val="24"/>
        </w:rPr>
      </w:pPr>
      <w:r w:rsidRPr="00DE0B58">
        <w:rPr>
          <w:rFonts w:ascii="Times New Roman" w:hAnsi="Times New Roman" w:cs="Courier New"/>
          <w:sz w:val="24"/>
          <w:szCs w:val="24"/>
        </w:rPr>
        <w:t xml:space="preserve">- PSRS okupācijas režīma nodarītos zaudējums Latvijas teritorijā </w:t>
      </w:r>
      <w:r>
        <w:rPr>
          <w:rFonts w:ascii="Times New Roman" w:hAnsi="Times New Roman" w:cs="Courier New"/>
          <w:sz w:val="24"/>
          <w:szCs w:val="24"/>
        </w:rPr>
        <w:t>ir iespējams aprēķināt;</w:t>
      </w:r>
    </w:p>
    <w:p w:rsidR="00823733" w:rsidRPr="00DE0B58" w:rsidRDefault="00823733" w:rsidP="00DE0B58">
      <w:pPr>
        <w:pStyle w:val="PlainText"/>
        <w:spacing w:line="288" w:lineRule="auto"/>
        <w:jc w:val="both"/>
        <w:rPr>
          <w:rFonts w:ascii="Times New Roman" w:hAnsi="Times New Roman" w:cs="Courier New"/>
          <w:sz w:val="24"/>
          <w:szCs w:val="24"/>
        </w:rPr>
      </w:pPr>
      <w:r w:rsidRPr="00DE0B58">
        <w:rPr>
          <w:rFonts w:ascii="Times New Roman" w:hAnsi="Times New Roman" w:cs="Courier New"/>
          <w:sz w:val="24"/>
          <w:szCs w:val="24"/>
        </w:rPr>
        <w:t>- Aptuveni trim ceturtdaļām (~ 75 %) no PSRS budžeta izdevumu kopapjoma Latvijas PSR teritorijā 1960. – 1970. gadā  bija slepenības statuss;</w:t>
      </w:r>
    </w:p>
    <w:p w:rsidR="00823733" w:rsidRPr="00DE0B58" w:rsidRDefault="00823733" w:rsidP="00DE0B58">
      <w:pPr>
        <w:pStyle w:val="PlainText"/>
        <w:spacing w:line="288" w:lineRule="auto"/>
        <w:jc w:val="both"/>
        <w:rPr>
          <w:rFonts w:ascii="Times New Roman" w:hAnsi="Times New Roman" w:cs="Courier New"/>
          <w:sz w:val="24"/>
          <w:szCs w:val="24"/>
        </w:rPr>
      </w:pPr>
      <w:r w:rsidRPr="00DE0B58">
        <w:rPr>
          <w:rFonts w:ascii="Times New Roman" w:hAnsi="Times New Roman" w:cs="Courier New"/>
          <w:sz w:val="24"/>
          <w:szCs w:val="24"/>
        </w:rPr>
        <w:t>- Vislielākā PSRS budžeta izdevumu daļa 1960. – 1970. gadā bija PSRS militāro un represīvo ministriju izdevumi (29 miljardi no 46,5 miljardiem rubļu jeb 62 %);</w:t>
      </w:r>
    </w:p>
    <w:p w:rsidR="00823733" w:rsidRPr="00A94866" w:rsidRDefault="00823733" w:rsidP="00A94866">
      <w:pPr>
        <w:pStyle w:val="PlainText"/>
        <w:spacing w:line="288" w:lineRule="auto"/>
        <w:jc w:val="both"/>
        <w:rPr>
          <w:rFonts w:ascii="Times New Roman" w:hAnsi="Times New Roman" w:cs="Courier New"/>
          <w:sz w:val="24"/>
          <w:szCs w:val="24"/>
        </w:rPr>
      </w:pPr>
      <w:r w:rsidRPr="00DE0B58">
        <w:rPr>
          <w:rFonts w:ascii="Times New Roman" w:hAnsi="Times New Roman" w:cs="Courier New"/>
          <w:sz w:val="24"/>
          <w:szCs w:val="24"/>
        </w:rPr>
        <w:t xml:space="preserve"> – ievērojama iegūto līdzekļu daļa </w:t>
      </w:r>
      <w:r>
        <w:rPr>
          <w:rFonts w:ascii="Times New Roman" w:hAnsi="Times New Roman" w:cs="Courier New"/>
          <w:sz w:val="24"/>
          <w:szCs w:val="24"/>
        </w:rPr>
        <w:t xml:space="preserve"> (&gt; kā 20%) </w:t>
      </w:r>
      <w:r w:rsidRPr="00DE0B58">
        <w:rPr>
          <w:rFonts w:ascii="Times New Roman" w:hAnsi="Times New Roman" w:cs="Courier New"/>
          <w:sz w:val="24"/>
          <w:szCs w:val="24"/>
        </w:rPr>
        <w:t xml:space="preserve">tika aizpludināta </w:t>
      </w:r>
      <w:r>
        <w:rPr>
          <w:rFonts w:ascii="Times New Roman" w:hAnsi="Times New Roman" w:cs="Courier New"/>
          <w:sz w:val="24"/>
          <w:szCs w:val="24"/>
        </w:rPr>
        <w:t>uz PSRS centrālo budžetu</w:t>
      </w:r>
      <w:r w:rsidRPr="00DE0B58">
        <w:rPr>
          <w:rFonts w:ascii="Times New Roman" w:hAnsi="Times New Roman" w:cs="Courier New"/>
          <w:sz w:val="24"/>
          <w:szCs w:val="24"/>
        </w:rPr>
        <w:t>.</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2. Izstrādāts pētījums par juridiskā pamatojuma prasības sastādīšanu pret atbildētājvalsti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Lai apzinātu Baltijas valstīm nepieciešamo starptautiskajā jurisprudencē pastāvošo praksi, lai varētu sagatavot okupācijas zaudējumu atlīdzības prasījumu pret PSRS tiesību un pienākumu pārņēmēju, ir izstrādāts pētījums, kurā:</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atspoguļotas Igaunijas un Lietuvas okupācijas zaudējumu atlīdzības prasījuma aprēķināšanas metodoloģijas un apjomi;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izpētīti starptautiskajās tiesībās un starptautisko tiesu praksē pastāvošie zaudējumu atlīdzības veidi, lai tos varētu piemērot Latvijas situācijai;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izveidots paraugs konkrētu Latvijas zaudējumu atlīdzības prasības noformēšanai pret </w:t>
      </w:r>
      <w:r>
        <w:rPr>
          <w:rFonts w:ascii="Times New Roman" w:hAnsi="Times New Roman" w:cs="Courier New"/>
          <w:sz w:val="24"/>
          <w:szCs w:val="24"/>
        </w:rPr>
        <w:t>atbildētājvalsti</w:t>
      </w:r>
      <w:r w:rsidRPr="00A94866">
        <w:rPr>
          <w:rFonts w:ascii="Times New Roman" w:hAnsi="Times New Roman" w:cs="Courier New"/>
          <w:sz w:val="24"/>
          <w:szCs w:val="24"/>
        </w:rPr>
        <w:t xml:space="preserve"> saskaņā ar starptautiskajā praksē pastāvošajiem standartiem. </w:t>
      </w:r>
    </w:p>
    <w:p w:rsidR="00823733" w:rsidRPr="000D054C" w:rsidRDefault="00823733" w:rsidP="00A94866">
      <w:pPr>
        <w:pStyle w:val="PlainText"/>
        <w:spacing w:line="288" w:lineRule="auto"/>
        <w:jc w:val="both"/>
        <w:rPr>
          <w:rFonts w:ascii="Times New Roman" w:hAnsi="Times New Roman" w:cs="Courier New"/>
          <w:sz w:val="16"/>
          <w:szCs w:val="16"/>
        </w:rPr>
      </w:pPr>
      <w:r w:rsidRPr="000D054C">
        <w:rPr>
          <w:rFonts w:ascii="Times New Roman" w:hAnsi="Times New Roman" w:cs="Courier New"/>
          <w:sz w:val="16"/>
          <w:szCs w:val="16"/>
        </w:rPr>
        <w:t xml:space="preserve">      </w:t>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3. Pabeigts PSRS okupācijas rezultātā Latvijai nodarīto demogrāfisko zaudējumu apkopojums</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ab/>
        <w:t>Pabeigta demogrāfisko datu apkopojuma izstrāde par laika periodu no 1939. gada līdz 1990. gadam, papildino</w:t>
      </w:r>
      <w:r>
        <w:rPr>
          <w:rFonts w:ascii="Times New Roman" w:hAnsi="Times New Roman" w:cs="Courier New"/>
          <w:sz w:val="24"/>
          <w:szCs w:val="24"/>
        </w:rPr>
        <w:t>t to ar iztrūkstošām 2  sadaļām. Pavisam – izstrādātas</w:t>
      </w:r>
      <w:r w:rsidRPr="00A94866">
        <w:rPr>
          <w:rFonts w:ascii="Times New Roman" w:hAnsi="Times New Roman" w:cs="Courier New"/>
          <w:sz w:val="24"/>
          <w:szCs w:val="24"/>
        </w:rPr>
        <w:t xml:space="preserve">16 sadaļas saskaņā ar Latvijas Okupācijas izpētes biedrības izveidotās darba grupas 2015. gadā izstrādāto plānu/aprakstu. </w:t>
      </w:r>
    </w:p>
    <w:p w:rsidR="00823733" w:rsidRPr="000D054C" w:rsidRDefault="00823733" w:rsidP="00A94866">
      <w:pPr>
        <w:pStyle w:val="PlainText"/>
        <w:spacing w:line="288" w:lineRule="auto"/>
        <w:jc w:val="both"/>
        <w:rPr>
          <w:rFonts w:ascii="Times New Roman" w:hAnsi="Times New Roman" w:cs="Courier New"/>
          <w:sz w:val="16"/>
          <w:szCs w:val="16"/>
        </w:rPr>
      </w:pPr>
      <w:r w:rsidRPr="000D054C">
        <w:rPr>
          <w:rFonts w:ascii="Times New Roman" w:hAnsi="Times New Roman" w:cs="Courier New"/>
          <w:sz w:val="16"/>
          <w:szCs w:val="16"/>
        </w:rPr>
        <w:t xml:space="preserve">       </w:t>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4. Sagatavots apkopojums par PSRS militāri rūpnieciskā kompleksa darbības rezultātā Latvijai nodarītajiem zaudējumiem</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ab/>
        <w:t>No Komisijas uzdevumā 2013.–2017. gadam izstrādātajiem pētījumiem, no divu specifisko konferenču referātiem, kā arī no izveidotās kartotēkas par PSRS karaspēka daļām Latvijas teritorijā izstrādāts  pārskatāms 343 lpp. apkopojums izdošanai vienā manuskriptā, veikta tā saturiskā un t</w:t>
      </w:r>
      <w:r>
        <w:rPr>
          <w:rFonts w:ascii="Times New Roman" w:hAnsi="Times New Roman" w:cs="Courier New"/>
          <w:sz w:val="24"/>
          <w:szCs w:val="24"/>
        </w:rPr>
        <w:t>ehniskā rediģēšana. Darbs sagatavots</w:t>
      </w:r>
      <w:r w:rsidRPr="00A94866">
        <w:rPr>
          <w:rFonts w:ascii="Times New Roman" w:hAnsi="Times New Roman" w:cs="Courier New"/>
          <w:sz w:val="24"/>
          <w:szCs w:val="24"/>
        </w:rPr>
        <w:t xml:space="preserve"> maketēšanai.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w:t>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5.  Izstrādāts pētījums par deportēto Latvijas iedzīvotāju bēgšanu no Sibīrijas specnometinājuma vietām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w:t>
      </w:r>
      <w:r w:rsidRPr="00A94866">
        <w:rPr>
          <w:rFonts w:ascii="Times New Roman" w:hAnsi="Times New Roman" w:cs="Courier New"/>
          <w:sz w:val="24"/>
          <w:szCs w:val="24"/>
        </w:rPr>
        <w:tab/>
        <w:t>Latvijas Nacionālajā arhīvā atrodami dokumenti, kuros atklājas Latvijas iedzīvotāju dzīves apstākļi PSRS okupācijas režīma specnometinājuma vietās. Uz šajos dokumentos fiksēto faktu pamata izstrādāts apkopojums par Latvijas iedzīvot</w:t>
      </w:r>
      <w:r>
        <w:rPr>
          <w:rFonts w:ascii="Times New Roman" w:hAnsi="Times New Roman" w:cs="Courier New"/>
          <w:sz w:val="24"/>
          <w:szCs w:val="24"/>
        </w:rPr>
        <w:t>āju dzīvi PSRS totalitārā režīma nometinājuma vietās</w:t>
      </w:r>
      <w:r w:rsidRPr="00A94866">
        <w:rPr>
          <w:rFonts w:ascii="Times New Roman" w:hAnsi="Times New Roman" w:cs="Courier New"/>
          <w:sz w:val="24"/>
          <w:szCs w:val="24"/>
        </w:rPr>
        <w:t xml:space="preserve"> (~ 130 lpp.). Darbā atspoguļota deportēto bēgšana no nometinājuma vietām, deportēto Latvijas iedzīvotāju sadzīves un materiālie apstākļi nometinājuma vietās, kā arī deportēto Latvijas iedzīvotāju bēgšana no nometinājuma vietām, viņu meklēšana, otrreizēja sodīšana un viņu tālākie likteņi. Šo apkopojumu pēc redakcionālas pilnveidošanas varēs ievietot Komisijas mājaslapā.</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6. Dažādi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6.1. Turpināta Latvijas Nacionālajā arhīvā Padomju režīma represēto personu apzināšana un datubāzes veidošana par padomju režīma represētajām personām (1940.–1989. gads), veicot no Iekšlietu ministrijas Informācijas centra saņemto represēto personu kartotēkas </w:t>
      </w:r>
      <w:r>
        <w:rPr>
          <w:rFonts w:ascii="Times New Roman" w:hAnsi="Times New Roman" w:cs="Courier New"/>
          <w:sz w:val="24"/>
          <w:szCs w:val="24"/>
        </w:rPr>
        <w:t>(par ~ 15 000 personām)</w:t>
      </w:r>
      <w:r w:rsidRPr="00A94866">
        <w:rPr>
          <w:rFonts w:ascii="Times New Roman" w:hAnsi="Times New Roman" w:cs="Courier New"/>
          <w:sz w:val="24"/>
          <w:szCs w:val="24"/>
        </w:rPr>
        <w:t xml:space="preserve"> kartiņu datu ievadi datubāzē.</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6.2. Lai iegūtu dzīvās liecības par to, kas un kā īstenojās padomju varas laikā tautsaimniecības plānošanā, vadīšanā un organizēšanā, par politiskiem procesiem sabiedrībā, veikta piecu</w:t>
      </w:r>
      <w:r>
        <w:rPr>
          <w:rFonts w:ascii="Times New Roman" w:hAnsi="Times New Roman" w:cs="Courier New"/>
          <w:sz w:val="24"/>
          <w:szCs w:val="24"/>
        </w:rPr>
        <w:t xml:space="preserve"> </w:t>
      </w:r>
      <w:r w:rsidRPr="00A94866">
        <w:rPr>
          <w:rFonts w:ascii="Times New Roman" w:hAnsi="Times New Roman" w:cs="Courier New"/>
          <w:sz w:val="24"/>
          <w:szCs w:val="24"/>
        </w:rPr>
        <w:t>interviju ierakstīšana (10,2 st. apjomā) ar sešiem LPSR laika augstākā līmeņa speciālistiem par šādām tēmām: 1) PSRS nodarīto zaudējumu aprēķini 1988.g.-1990.g. u.c.; 2) Latvijas rūpniecība pārejas periodā 90-to gadu sākumā; 3) Nodokļu sistēma pārejas periodā no komandekonomikas uz tirgus ekonomiku 90-tajos gados; 4) Meliorācijas sistēmas LPSR un pēc neatkarības atgūšanas:  5) PSRS bruņotie spēki, Latvijas PSR iedzīvotāju dienests PSRS armijā.</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6.3. Interneta vietne www.barikadopedija.lv papildināta ar precizētu informāciju par ekonomiskiem procesiem Latvijā pirms PSRS sabrukšanas un neatkarības atgūšanas, ievietotas vairāk nekā 80 laikrakstu publikācijas ar teksta atšifrējumiem un attēliem JEPG formātā ar metadatiem, kas nav pieejami citās interneta vietnēs.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6.4. Komisijas mājaslapā www.okupacijaszaudejumi.lv veikti uzlabojumi, precizējumi un papildinājumi ar aktuāliem materiāliem visu trīs valodu sadaļās, ievietotas 19 </w:t>
      </w:r>
      <w:r>
        <w:rPr>
          <w:rFonts w:ascii="Times New Roman" w:hAnsi="Times New Roman" w:cs="Courier New"/>
          <w:sz w:val="24"/>
          <w:szCs w:val="24"/>
        </w:rPr>
        <w:t xml:space="preserve">dzīvās </w:t>
      </w:r>
      <w:r w:rsidRPr="00A94866">
        <w:rPr>
          <w:rFonts w:ascii="Times New Roman" w:hAnsi="Times New Roman" w:cs="Courier New"/>
          <w:sz w:val="24"/>
          <w:szCs w:val="24"/>
        </w:rPr>
        <w:t xml:space="preserve">intervijas 35 st. apjomā, nodrošināta mājaslapas uzturēšana.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      6.5. Komisijas pārstāvji piedalījušies četr</w:t>
      </w:r>
      <w:r>
        <w:rPr>
          <w:rFonts w:ascii="Times New Roman" w:hAnsi="Times New Roman" w:cs="Courier New"/>
          <w:sz w:val="24"/>
          <w:szCs w:val="24"/>
        </w:rPr>
        <w:t>ās starptautiskās konferencēs. N</w:t>
      </w:r>
      <w:r w:rsidRPr="00A94866">
        <w:rPr>
          <w:rFonts w:ascii="Times New Roman" w:hAnsi="Times New Roman" w:cs="Courier New"/>
          <w:sz w:val="24"/>
          <w:szCs w:val="24"/>
        </w:rPr>
        <w:t>oorganizētas vairākas darba tikšanās ar starptautiskiem sadarbības partneriem Latvijā un ārvalstīs.</w:t>
      </w:r>
    </w:p>
    <w:p w:rsidR="00823733" w:rsidRPr="00A94866" w:rsidRDefault="00823733" w:rsidP="00A94866">
      <w:pPr>
        <w:pStyle w:val="PlainText"/>
        <w:spacing w:line="288" w:lineRule="auto"/>
        <w:jc w:val="both"/>
        <w:rPr>
          <w:rFonts w:ascii="Times New Roman" w:hAnsi="Times New Roman" w:cs="Courier New"/>
          <w:sz w:val="24"/>
          <w:szCs w:val="24"/>
        </w:rPr>
      </w:pPr>
    </w:p>
    <w:p w:rsidR="00823733" w:rsidRPr="00A94866" w:rsidRDefault="00823733" w:rsidP="00A94866">
      <w:pPr>
        <w:pStyle w:val="PlainText"/>
        <w:spacing w:line="288" w:lineRule="auto"/>
        <w:jc w:val="both"/>
        <w:rPr>
          <w:rFonts w:ascii="Times New Roman" w:hAnsi="Times New Roman" w:cs="Courier New"/>
          <w:sz w:val="24"/>
          <w:szCs w:val="24"/>
        </w:rPr>
      </w:pPr>
    </w:p>
    <w:p w:rsidR="00823733" w:rsidRPr="00A94866" w:rsidRDefault="00823733" w:rsidP="00A94866">
      <w:pPr>
        <w:pStyle w:val="PlainText"/>
        <w:spacing w:line="288" w:lineRule="auto"/>
        <w:jc w:val="center"/>
        <w:rPr>
          <w:rFonts w:ascii="Times New Roman" w:hAnsi="Times New Roman" w:cs="Courier New"/>
          <w:b/>
          <w:bCs/>
          <w:sz w:val="24"/>
          <w:szCs w:val="24"/>
        </w:rPr>
      </w:pPr>
      <w:r w:rsidRPr="00A94866">
        <w:rPr>
          <w:rFonts w:ascii="Times New Roman" w:hAnsi="Times New Roman" w:cs="Courier New"/>
          <w:b/>
          <w:bCs/>
          <w:sz w:val="24"/>
          <w:szCs w:val="24"/>
        </w:rPr>
        <w:t>II. Par plānoto finansējuma 35 770 EUR apmērā izlietojumu 2019. gadā</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1. Turpināt Latvijas tautsaimniecībai nodarīto zaudējumu aprēķināšanu</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Lai iegūtu pilnu informāciju par Latvijas PSR budžeta izdevumu kategorijām, kuras atspoguļo PSRS okupācijas laikā īstenoto politiku Latvijā, veikt padziļinātu PSRS budžeta izdevumu struktūras Latvijā izpēti laika posmam 1970. – 1991. gadam.       </w:t>
      </w:r>
    </w:p>
    <w:p w:rsidR="00823733" w:rsidRPr="000D054C" w:rsidRDefault="00823733" w:rsidP="00A94866">
      <w:pPr>
        <w:pStyle w:val="PlainText"/>
        <w:spacing w:line="288" w:lineRule="auto"/>
        <w:jc w:val="both"/>
        <w:rPr>
          <w:rFonts w:ascii="Times New Roman" w:hAnsi="Times New Roman" w:cs="Courier New"/>
          <w:sz w:val="16"/>
          <w:szCs w:val="16"/>
        </w:rPr>
      </w:pPr>
      <w:r w:rsidRPr="000D054C">
        <w:rPr>
          <w:rFonts w:ascii="Times New Roman" w:hAnsi="Times New Roman" w:cs="Courier New"/>
          <w:sz w:val="16"/>
          <w:szCs w:val="16"/>
        </w:rPr>
        <w:t xml:space="preserve">       </w:t>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w:t>
      </w:r>
      <w:r w:rsidRPr="00A94866">
        <w:rPr>
          <w:rFonts w:ascii="Times New Roman" w:hAnsi="Times New Roman" w:cs="Courier New"/>
          <w:b/>
          <w:bCs/>
          <w:sz w:val="24"/>
          <w:szCs w:val="24"/>
        </w:rPr>
        <w:tab/>
        <w:t xml:space="preserve">2. Pilnveidot izstrādātās juridiskās prasības pret atbildētājvalsti pamatojuma paraugu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Laikā no 2016.-2018. gadam ir izstrādāti 3 pētījumi par šo tēmu. 2019. gadā paredzēts apkopot iegūto informāciju un veikt šo materiālu aktualizāciju, papildināšanu vai precizēšanu.</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ab/>
      </w: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3. Noorganizēt starptautisku konferenci "Apzinātie PSRS okupācijas nodarītie zaudējumi Baltijā" </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Neskatoties uz mūsu komisijas un citu Baltijas valstu zinātnieku regulāri sniegto informāciju, Krievijas mediji ļoti plašā apjomā intensīvi izplata melus par lielajām PSRS investīcijām Baltijas valstu teritorijās, vienlaicīgi noliedzot okupācijas faktu kā tādu. Tāpēc paredzēts noorganizēt starptautisku konferenci "Apzinātie PSRS okupācijas nodarītie zaudējumi Baltijā" ar plašsaziņas līdzekļu piesaisti, lai Latvijas un starptautiskā sabiedrība iegūtu plašāku, zinātniskā vidē aprobētu informāciju par PSRS okupācijas režīma Baltijas valstīs okupācijas laikā 1940.-1990. gadam īstenoto ekspluatatorisko politiku un par tiesiskajiem atbildības </w:t>
      </w:r>
      <w:r>
        <w:rPr>
          <w:rFonts w:ascii="Times New Roman" w:hAnsi="Times New Roman" w:cs="Courier New"/>
          <w:sz w:val="24"/>
          <w:szCs w:val="24"/>
        </w:rPr>
        <w:t>aspektiem</w:t>
      </w:r>
      <w:r w:rsidRPr="00A94866">
        <w:rPr>
          <w:rFonts w:ascii="Times New Roman" w:hAnsi="Times New Roman" w:cs="Courier New"/>
          <w:sz w:val="24"/>
          <w:szCs w:val="24"/>
        </w:rPr>
        <w:t xml:space="preserve">. </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4. Izstrādāt dokumentu krājumu „PSRS okupācijas armijas noziegumi Latvijā 1940.-1990.”</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xml:space="preserve">Latvijas arhīvos atrodami dažādi dokumenti par PSRS okupācijas armijas daudzajiem nodarītajiem noziegumiem pret Latvijas iedzīvotājiem visā PSRS okupācijas laikā. Uz arhīvu dokumentu pamata paredzēts </w:t>
      </w:r>
      <w:r>
        <w:rPr>
          <w:rFonts w:ascii="Times New Roman" w:hAnsi="Times New Roman" w:cs="Courier New"/>
          <w:sz w:val="24"/>
          <w:szCs w:val="24"/>
        </w:rPr>
        <w:t xml:space="preserve">izstrādāt apkopojumu </w:t>
      </w:r>
      <w:r w:rsidRPr="00A94866">
        <w:rPr>
          <w:rFonts w:ascii="Times New Roman" w:hAnsi="Times New Roman" w:cs="Courier New"/>
          <w:sz w:val="24"/>
          <w:szCs w:val="24"/>
        </w:rPr>
        <w:t xml:space="preserve">par </w:t>
      </w:r>
      <w:r>
        <w:rPr>
          <w:rFonts w:ascii="Times New Roman" w:hAnsi="Times New Roman" w:cs="Courier New"/>
          <w:sz w:val="24"/>
          <w:szCs w:val="24"/>
        </w:rPr>
        <w:t>šiem</w:t>
      </w:r>
      <w:r w:rsidRPr="00A94866">
        <w:rPr>
          <w:rFonts w:ascii="Times New Roman" w:hAnsi="Times New Roman" w:cs="Courier New"/>
          <w:sz w:val="24"/>
          <w:szCs w:val="24"/>
        </w:rPr>
        <w:t xml:space="preserve"> </w:t>
      </w:r>
      <w:r>
        <w:rPr>
          <w:rFonts w:ascii="Times New Roman" w:hAnsi="Times New Roman" w:cs="Courier New"/>
          <w:sz w:val="24"/>
          <w:szCs w:val="24"/>
        </w:rPr>
        <w:t xml:space="preserve">noziegumiem, tādējādi parādot </w:t>
      </w:r>
      <w:r w:rsidRPr="00A94866">
        <w:rPr>
          <w:rFonts w:ascii="Times New Roman" w:hAnsi="Times New Roman" w:cs="Courier New"/>
          <w:sz w:val="24"/>
          <w:szCs w:val="24"/>
        </w:rPr>
        <w:t>PSRS okupantu armijas</w:t>
      </w:r>
      <w:r>
        <w:rPr>
          <w:rFonts w:ascii="Times New Roman" w:hAnsi="Times New Roman" w:cs="Courier New"/>
          <w:sz w:val="24"/>
          <w:szCs w:val="24"/>
        </w:rPr>
        <w:t>, „atbrīvotājas no fašisma”,</w:t>
      </w:r>
      <w:r w:rsidRPr="00A94866">
        <w:rPr>
          <w:rFonts w:ascii="Times New Roman" w:hAnsi="Times New Roman" w:cs="Courier New"/>
          <w:sz w:val="24"/>
          <w:szCs w:val="24"/>
        </w:rPr>
        <w:t xml:space="preserve"> patieso seju. Tā kā šie noziegumi bi</w:t>
      </w:r>
      <w:r>
        <w:rPr>
          <w:rFonts w:ascii="Times New Roman" w:hAnsi="Times New Roman" w:cs="Courier New"/>
          <w:sz w:val="24"/>
          <w:szCs w:val="24"/>
        </w:rPr>
        <w:t>ja plaši izplatīti, kaimiņvalstīs jau veikti līdzīgi pētījumi un izdotas grāmatas</w:t>
      </w:r>
      <w:r w:rsidRPr="00A94866">
        <w:rPr>
          <w:rFonts w:ascii="Times New Roman" w:hAnsi="Times New Roman" w:cs="Courier New"/>
          <w:sz w:val="24"/>
          <w:szCs w:val="24"/>
        </w:rPr>
        <w:t>.</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5. Turpināt darbu pie Padomju režīma represēto personu apzināšanas un datu bāzes veidošanas par padomju režīma represētajām personām (1940–1989)</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Pēc vairāku gadu ilga darba tas tuvojas noslēgumam. Tāpēc paredzēts šo darbu turpināt, lai Latvijas sabiedrība varētu iegūt pilnu informāciju par šiem noziegumiem pret konkrētiem Latvijas iedzīvotājiem.</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6. Veikt trīs intervijas ar LPSR laika augstākā līmeņa tautsaimniekiem, speciālistiem, statistiķiem, dažādu jomu valsts struktūru vadītājiem</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Lai iegūtu dzīvās liecības par to, kas un kā īstenojās padomju varas laikā tautsaimniecības plānošanā, vadīšanā un organizēšanā, par politiskiem procesiem sabiedrībā, vei</w:t>
      </w:r>
      <w:r>
        <w:rPr>
          <w:rFonts w:ascii="Times New Roman" w:hAnsi="Times New Roman" w:cs="Courier New"/>
          <w:sz w:val="24"/>
          <w:szCs w:val="24"/>
        </w:rPr>
        <w:t>kt triju interviju ierakstīšanu ar attiecīgām personām.</w:t>
      </w:r>
    </w:p>
    <w:p w:rsidR="00823733" w:rsidRPr="000D054C" w:rsidRDefault="00823733" w:rsidP="00A94866">
      <w:pPr>
        <w:pStyle w:val="PlainText"/>
        <w:spacing w:line="288" w:lineRule="auto"/>
        <w:jc w:val="both"/>
        <w:rPr>
          <w:rFonts w:ascii="Times New Roman" w:hAnsi="Times New Roman" w:cs="Courier New"/>
          <w:sz w:val="16"/>
          <w:szCs w:val="16"/>
        </w:rPr>
      </w:pPr>
    </w:p>
    <w:p w:rsidR="00823733" w:rsidRPr="00A94866" w:rsidRDefault="00823733" w:rsidP="00A94866">
      <w:pPr>
        <w:pStyle w:val="PlainText"/>
        <w:spacing w:line="288" w:lineRule="auto"/>
        <w:jc w:val="both"/>
        <w:rPr>
          <w:rFonts w:ascii="Times New Roman" w:hAnsi="Times New Roman" w:cs="Courier New"/>
          <w:b/>
          <w:bCs/>
          <w:sz w:val="24"/>
          <w:szCs w:val="24"/>
        </w:rPr>
      </w:pPr>
      <w:r w:rsidRPr="00A94866">
        <w:rPr>
          <w:rFonts w:ascii="Times New Roman" w:hAnsi="Times New Roman" w:cs="Courier New"/>
          <w:b/>
          <w:bCs/>
          <w:sz w:val="24"/>
          <w:szCs w:val="24"/>
        </w:rPr>
        <w:t xml:space="preserve">       7. Citi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Veikt manuskripta „Deportēto Latvijas iedzīvotāju bēgšana no Sibīrijas specnometinājuma vi</w:t>
      </w:r>
      <w:r>
        <w:rPr>
          <w:rFonts w:ascii="Times New Roman" w:hAnsi="Times New Roman" w:cs="Courier New"/>
          <w:sz w:val="24"/>
          <w:szCs w:val="24"/>
        </w:rPr>
        <w:t>etām” rediģēšanu un sagatavot to</w:t>
      </w:r>
      <w:r w:rsidRPr="00A94866">
        <w:rPr>
          <w:rFonts w:ascii="Times New Roman" w:hAnsi="Times New Roman" w:cs="Courier New"/>
          <w:sz w:val="24"/>
          <w:szCs w:val="24"/>
        </w:rPr>
        <w:t xml:space="preserve"> maketēšanai;</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Papildināt, sakārtot un pilnveidot  materiālus interneta vietnei www.barikadopedija.lv;</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Pastāvīgi papildināt un aktualizēt esošo informāciju Komisijas mājas lapā www.okupacijaszaudejumi.lv ar ma</w:t>
      </w:r>
      <w:r>
        <w:rPr>
          <w:rFonts w:ascii="Times New Roman" w:hAnsi="Times New Roman" w:cs="Courier New"/>
          <w:sz w:val="24"/>
          <w:szCs w:val="24"/>
        </w:rPr>
        <w:t>teriāliem visās trijās valodās. N</w:t>
      </w:r>
      <w:r w:rsidRPr="00A94866">
        <w:rPr>
          <w:rFonts w:ascii="Times New Roman" w:hAnsi="Times New Roman" w:cs="Courier New"/>
          <w:sz w:val="24"/>
          <w:szCs w:val="24"/>
        </w:rPr>
        <w:t>odrošināt lapas uzturēšanu;</w:t>
      </w:r>
    </w:p>
    <w:p w:rsidR="00823733" w:rsidRPr="00A94866" w:rsidRDefault="00823733" w:rsidP="00A94866">
      <w:pPr>
        <w:pStyle w:val="PlainText"/>
        <w:spacing w:line="288" w:lineRule="auto"/>
        <w:jc w:val="both"/>
        <w:rPr>
          <w:rFonts w:ascii="Times New Roman" w:hAnsi="Times New Roman" w:cs="Courier New"/>
          <w:sz w:val="24"/>
          <w:szCs w:val="24"/>
        </w:rPr>
      </w:pPr>
      <w:r w:rsidRPr="00A94866">
        <w:rPr>
          <w:rFonts w:ascii="Times New Roman" w:hAnsi="Times New Roman" w:cs="Courier New"/>
          <w:sz w:val="24"/>
          <w:szCs w:val="24"/>
        </w:rPr>
        <w:t>- Nodrošināt Komisijas pārstāvniecību starptautiskos pasākumos, kuri saistīti ar Komisijas uzdevumiem un nodrošināt Komisijas starptautisko sadarbību šajā jomā.</w:t>
      </w:r>
    </w:p>
    <w:p w:rsidR="00823733" w:rsidRPr="00A94866" w:rsidRDefault="00823733" w:rsidP="00A94866">
      <w:pPr>
        <w:pStyle w:val="PlainText"/>
        <w:spacing w:line="288" w:lineRule="auto"/>
        <w:jc w:val="both"/>
        <w:rPr>
          <w:rFonts w:ascii="Times New Roman" w:hAnsi="Times New Roman" w:cs="Courier New"/>
          <w:sz w:val="24"/>
          <w:szCs w:val="24"/>
        </w:rPr>
      </w:pPr>
    </w:p>
    <w:p w:rsidR="00823733" w:rsidRPr="00A94866" w:rsidRDefault="00823733" w:rsidP="00A94866">
      <w:pPr>
        <w:pStyle w:val="PlainText"/>
        <w:jc w:val="both"/>
        <w:rPr>
          <w:rFonts w:ascii="Times New Roman" w:hAnsi="Times New Roman" w:cs="Courier New"/>
          <w:sz w:val="24"/>
          <w:szCs w:val="24"/>
        </w:rPr>
      </w:pPr>
      <w:r w:rsidRPr="00A94866">
        <w:rPr>
          <w:rFonts w:ascii="Times New Roman" w:hAnsi="Times New Roman" w:cs="Courier New"/>
          <w:sz w:val="24"/>
          <w:szCs w:val="24"/>
        </w:rPr>
        <w:t xml:space="preserve">       </w:t>
      </w:r>
    </w:p>
    <w:p w:rsidR="00823733" w:rsidRPr="00A94866" w:rsidRDefault="00823733" w:rsidP="00A94866">
      <w:pPr>
        <w:pStyle w:val="PlainText"/>
        <w:jc w:val="both"/>
        <w:rPr>
          <w:rFonts w:ascii="Times New Roman" w:hAnsi="Times New Roman" w:cs="Courier New"/>
          <w:sz w:val="24"/>
          <w:szCs w:val="24"/>
        </w:rPr>
      </w:pPr>
      <w:r w:rsidRPr="00A94866">
        <w:rPr>
          <w:rFonts w:ascii="Times New Roman" w:hAnsi="Times New Roman" w:cs="Courier New"/>
          <w:sz w:val="24"/>
          <w:szCs w:val="24"/>
        </w:rPr>
        <w:tab/>
        <w:t>Tieslietu ministrs</w:t>
      </w:r>
      <w:r w:rsidRPr="00A94866">
        <w:rPr>
          <w:rFonts w:ascii="Times New Roman" w:hAnsi="Times New Roman" w:cs="Courier New"/>
          <w:sz w:val="24"/>
          <w:szCs w:val="24"/>
        </w:rPr>
        <w:tab/>
      </w:r>
      <w:r w:rsidRPr="00A94866">
        <w:rPr>
          <w:rFonts w:ascii="Times New Roman" w:hAnsi="Times New Roman" w:cs="Courier New"/>
          <w:sz w:val="24"/>
          <w:szCs w:val="24"/>
        </w:rPr>
        <w:tab/>
      </w:r>
      <w:r w:rsidRPr="00A94866">
        <w:rPr>
          <w:rFonts w:ascii="Times New Roman" w:hAnsi="Times New Roman" w:cs="Courier New"/>
          <w:sz w:val="24"/>
          <w:szCs w:val="24"/>
        </w:rPr>
        <w:tab/>
      </w:r>
      <w:r w:rsidRPr="00A94866">
        <w:rPr>
          <w:rFonts w:ascii="Times New Roman" w:hAnsi="Times New Roman" w:cs="Courier New"/>
          <w:sz w:val="24"/>
          <w:szCs w:val="24"/>
        </w:rPr>
        <w:tab/>
      </w:r>
      <w:r w:rsidRPr="00A94866">
        <w:rPr>
          <w:rFonts w:ascii="Times New Roman" w:hAnsi="Times New Roman" w:cs="Courier New"/>
          <w:sz w:val="24"/>
          <w:szCs w:val="24"/>
        </w:rPr>
        <w:tab/>
        <w:t>Dzintars Rasnačs</w:t>
      </w:r>
    </w:p>
    <w:p w:rsidR="00823733" w:rsidRPr="00A94866" w:rsidRDefault="00823733" w:rsidP="00A94866">
      <w:pPr>
        <w:pStyle w:val="PlainText"/>
        <w:jc w:val="both"/>
        <w:rPr>
          <w:rFonts w:ascii="Times New Roman" w:hAnsi="Times New Roman" w:cs="Courier New"/>
          <w:sz w:val="24"/>
          <w:szCs w:val="24"/>
        </w:rPr>
      </w:pPr>
    </w:p>
    <w:p w:rsidR="00823733" w:rsidRPr="00A94866" w:rsidRDefault="00823733" w:rsidP="00A94866">
      <w:pPr>
        <w:pStyle w:val="PlainText"/>
        <w:jc w:val="both"/>
        <w:rPr>
          <w:rFonts w:ascii="Times New Roman" w:hAnsi="Times New Roman" w:cs="Courier New"/>
          <w:sz w:val="24"/>
          <w:szCs w:val="24"/>
        </w:rPr>
      </w:pPr>
    </w:p>
    <w:p w:rsidR="00823733" w:rsidRPr="00950A5B" w:rsidRDefault="00823733" w:rsidP="00A94866">
      <w:pPr>
        <w:pStyle w:val="PlainText"/>
        <w:jc w:val="both"/>
        <w:rPr>
          <w:rFonts w:ascii="Times New Roman" w:hAnsi="Times New Roman" w:cs="Courier New"/>
        </w:rPr>
      </w:pPr>
      <w:r w:rsidRPr="00950A5B">
        <w:rPr>
          <w:rFonts w:ascii="Times New Roman" w:hAnsi="Times New Roman" w:cs="Courier New"/>
        </w:rPr>
        <w:t>…….</w:t>
      </w:r>
    </w:p>
    <w:p w:rsidR="00823733" w:rsidRPr="00950A5B" w:rsidRDefault="00823733" w:rsidP="00A94866">
      <w:pPr>
        <w:pStyle w:val="PlainText"/>
        <w:jc w:val="both"/>
        <w:rPr>
          <w:rFonts w:ascii="Times New Roman" w:hAnsi="Times New Roman" w:cs="Courier New"/>
        </w:rPr>
      </w:pPr>
      <w:r w:rsidRPr="00950A5B">
        <w:rPr>
          <w:rFonts w:ascii="Times New Roman" w:hAnsi="Times New Roman" w:cs="Courier New"/>
        </w:rPr>
        <w:t>……..</w:t>
      </w:r>
    </w:p>
    <w:p w:rsidR="00823733" w:rsidRPr="00950A5B" w:rsidRDefault="00823733" w:rsidP="00A94866">
      <w:pPr>
        <w:pStyle w:val="PlainText"/>
        <w:jc w:val="both"/>
        <w:rPr>
          <w:rFonts w:ascii="Times New Roman" w:hAnsi="Times New Roman" w:cs="Courier New"/>
        </w:rPr>
      </w:pPr>
      <w:r w:rsidRPr="00950A5B">
        <w:rPr>
          <w:rFonts w:ascii="Times New Roman" w:hAnsi="Times New Roman" w:cs="Courier New"/>
        </w:rPr>
        <w:t>Pazdere 29521934</w:t>
      </w:r>
    </w:p>
    <w:p w:rsidR="00823733" w:rsidRPr="00950A5B" w:rsidRDefault="00823733" w:rsidP="00A94866">
      <w:pPr>
        <w:pStyle w:val="PlainText"/>
        <w:jc w:val="both"/>
        <w:rPr>
          <w:rFonts w:ascii="Times New Roman" w:hAnsi="Times New Roman" w:cs="Courier New"/>
        </w:rPr>
      </w:pPr>
      <w:r w:rsidRPr="00950A5B">
        <w:rPr>
          <w:rFonts w:ascii="Times New Roman" w:hAnsi="Times New Roman" w:cs="Courier New"/>
        </w:rPr>
        <w:t>loib@inbox.lv</w:t>
      </w:r>
    </w:p>
    <w:p w:rsidR="00823733" w:rsidRPr="00A94866" w:rsidRDefault="00823733" w:rsidP="00A94866">
      <w:pPr>
        <w:pStyle w:val="PlainText"/>
      </w:pPr>
    </w:p>
    <w:sectPr w:rsidR="00823733" w:rsidRPr="00A94866" w:rsidSect="00A94866">
      <w:footerReference w:type="default" r:id="rId6"/>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33" w:rsidRDefault="00823733">
      <w:r>
        <w:separator/>
      </w:r>
    </w:p>
  </w:endnote>
  <w:endnote w:type="continuationSeparator" w:id="1">
    <w:p w:rsidR="00823733" w:rsidRDefault="0082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33" w:rsidRDefault="00823733" w:rsidP="001A16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3733" w:rsidRPr="00A94866" w:rsidRDefault="00823733" w:rsidP="00A94866">
    <w:pPr>
      <w:pStyle w:val="PlainText"/>
      <w:rPr>
        <w:rFonts w:ascii="Times New Roman" w:hAnsi="Times New Roman" w:cs="Courier New"/>
        <w:sz w:val="24"/>
        <w:szCs w:val="24"/>
      </w:rPr>
    </w:pPr>
    <w:r w:rsidRPr="00A94866">
      <w:rPr>
        <w:rFonts w:ascii="Times New Roman" w:hAnsi="Times New Roman"/>
      </w:rPr>
      <w:t>TMZin_250119_Komisija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33" w:rsidRDefault="00823733">
      <w:r>
        <w:separator/>
      </w:r>
    </w:p>
  </w:footnote>
  <w:footnote w:type="continuationSeparator" w:id="1">
    <w:p w:rsidR="00823733" w:rsidRDefault="008237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79A"/>
    <w:rsid w:val="00063185"/>
    <w:rsid w:val="000D054C"/>
    <w:rsid w:val="00165BE5"/>
    <w:rsid w:val="001A160E"/>
    <w:rsid w:val="00345BC7"/>
    <w:rsid w:val="00550782"/>
    <w:rsid w:val="00682AAC"/>
    <w:rsid w:val="00802243"/>
    <w:rsid w:val="00823733"/>
    <w:rsid w:val="00930AEB"/>
    <w:rsid w:val="00950A5B"/>
    <w:rsid w:val="009F30D9"/>
    <w:rsid w:val="00A6112A"/>
    <w:rsid w:val="00A94866"/>
    <w:rsid w:val="00AD179A"/>
    <w:rsid w:val="00B35A8B"/>
    <w:rsid w:val="00B74CC2"/>
    <w:rsid w:val="00C04811"/>
    <w:rsid w:val="00C05571"/>
    <w:rsid w:val="00C26B94"/>
    <w:rsid w:val="00CA0A39"/>
    <w:rsid w:val="00DE0B58"/>
    <w:rsid w:val="00F103E8"/>
    <w:rsid w:val="00FB26A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4"/>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F30D9"/>
    <w:rPr>
      <w:rFonts w:ascii="Courier New" w:hAnsi="Courier New"/>
      <w:sz w:val="20"/>
      <w:szCs w:val="20"/>
    </w:rPr>
  </w:style>
  <w:style w:type="character" w:customStyle="1" w:styleId="PlainTextChar">
    <w:name w:val="Plain Text Char"/>
    <w:basedOn w:val="DefaultParagraphFont"/>
    <w:link w:val="PlainText"/>
    <w:uiPriority w:val="99"/>
    <w:semiHidden/>
    <w:locked/>
    <w:rsid w:val="00B35A8B"/>
    <w:rPr>
      <w:rFonts w:ascii="Courier New" w:hAnsi="Courier New" w:cs="Courier New"/>
      <w:sz w:val="20"/>
      <w:szCs w:val="20"/>
      <w:lang w:eastAsia="ja-JP"/>
    </w:rPr>
  </w:style>
  <w:style w:type="paragraph" w:styleId="Footer">
    <w:name w:val="footer"/>
    <w:basedOn w:val="Normal"/>
    <w:link w:val="FooterChar"/>
    <w:uiPriority w:val="99"/>
    <w:rsid w:val="00A94866"/>
    <w:pPr>
      <w:tabs>
        <w:tab w:val="center" w:pos="4153"/>
        <w:tab w:val="right" w:pos="8306"/>
      </w:tabs>
    </w:pPr>
  </w:style>
  <w:style w:type="character" w:customStyle="1" w:styleId="FooterChar">
    <w:name w:val="Footer Char"/>
    <w:basedOn w:val="DefaultParagraphFont"/>
    <w:link w:val="Footer"/>
    <w:uiPriority w:val="99"/>
    <w:semiHidden/>
    <w:locked/>
    <w:rsid w:val="00B35A8B"/>
    <w:rPr>
      <w:rFonts w:cs="Times New Roman"/>
      <w:sz w:val="24"/>
      <w:szCs w:val="24"/>
      <w:lang w:eastAsia="ja-JP"/>
    </w:rPr>
  </w:style>
  <w:style w:type="character" w:styleId="PageNumber">
    <w:name w:val="page number"/>
    <w:basedOn w:val="DefaultParagraphFont"/>
    <w:uiPriority w:val="99"/>
    <w:rsid w:val="00A94866"/>
    <w:rPr>
      <w:rFonts w:cs="Times New Roman"/>
    </w:rPr>
  </w:style>
  <w:style w:type="paragraph" w:styleId="Header">
    <w:name w:val="header"/>
    <w:basedOn w:val="Normal"/>
    <w:link w:val="HeaderChar"/>
    <w:uiPriority w:val="99"/>
    <w:rsid w:val="00A94866"/>
    <w:pPr>
      <w:tabs>
        <w:tab w:val="center" w:pos="4153"/>
        <w:tab w:val="right" w:pos="8306"/>
      </w:tabs>
    </w:pPr>
  </w:style>
  <w:style w:type="character" w:customStyle="1" w:styleId="HeaderChar">
    <w:name w:val="Header Char"/>
    <w:basedOn w:val="DefaultParagraphFont"/>
    <w:link w:val="Header"/>
    <w:uiPriority w:val="99"/>
    <w:semiHidden/>
    <w:locked/>
    <w:rsid w:val="00B35A8B"/>
    <w:rPr>
      <w:rFonts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7171</Words>
  <Characters>4088</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Microsoft</dc:creator>
  <cp:keywords/>
  <dc:description/>
  <cp:lastModifiedBy>Microsoft</cp:lastModifiedBy>
  <cp:revision>2</cp:revision>
  <dcterms:created xsi:type="dcterms:W3CDTF">2019-01-18T09:35:00Z</dcterms:created>
  <dcterms:modified xsi:type="dcterms:W3CDTF">2019-01-18T09:35:00Z</dcterms:modified>
</cp:coreProperties>
</file>